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FA4A8" w14:textId="77777777" w:rsidR="006F4118" w:rsidRDefault="006F4118">
      <w:pPr>
        <w:bidi/>
        <w:divId w:val="1756435597"/>
        <w:rPr>
          <w:rFonts w:ascii="V" w:eastAsia="Times New Roman" w:hAnsi="V"/>
          <w:sz w:val="20"/>
          <w:szCs w:val="20"/>
          <w:lang w:bidi="ar"/>
        </w:rPr>
      </w:pPr>
      <w:r>
        <w:rPr>
          <w:rFonts w:ascii="V" w:eastAsia="Times New Roman" w:hAnsi="V"/>
          <w:sz w:val="20"/>
          <w:szCs w:val="20"/>
          <w:lang w:bidi="ar"/>
        </w:rPr>
        <w:t>R</w:t>
      </w:r>
    </w:p>
    <w:p w14:paraId="1AECA4D7" w14:textId="77777777" w:rsidR="006F4118" w:rsidRDefault="006F4118">
      <w:pPr>
        <w:pStyle w:val="Heading1"/>
        <w:bidi/>
        <w:rPr>
          <w:rFonts w:ascii="V" w:eastAsia="Times New Roman" w:hAnsi="V"/>
          <w:rtl/>
          <w:lang w:bidi="ar"/>
        </w:rPr>
      </w:pPr>
      <w:r>
        <w:rPr>
          <w:rFonts w:ascii="V" w:eastAsia="Times New Roman" w:hAnsi="V"/>
          <w:lang w:bidi="ar"/>
        </w:rPr>
        <w:lastRenderedPageBreak/>
        <w:t>RestaurantERP</w:t>
      </w:r>
      <w:r>
        <w:rPr>
          <w:rFonts w:ascii="V" w:eastAsia="Times New Roman" w:hAnsi="V"/>
          <w:rtl/>
          <w:lang w:bidi="ar"/>
        </w:rPr>
        <w:t xml:space="preserve"> — نظام إدارة المطاعم</w:t>
      </w:r>
    </w:p>
    <w:p w14:paraId="037C7D7D" w14:textId="77777777" w:rsidR="006F4118" w:rsidRDefault="006F4118">
      <w:pPr>
        <w:pStyle w:val="Heading2"/>
        <w:bidi/>
        <w:rPr>
          <w:rFonts w:ascii="V" w:eastAsia="Times New Roman" w:hAnsi="V"/>
          <w:rtl/>
          <w:lang w:bidi="ar"/>
        </w:rPr>
      </w:pPr>
      <w:r>
        <w:rPr>
          <w:rFonts w:ascii="V" w:eastAsia="Times New Roman" w:hAnsi="V"/>
          <w:rtl/>
          <w:lang w:bidi="ar"/>
        </w:rPr>
        <w:t>دليل المستخدم والتدريب</w:t>
      </w:r>
    </w:p>
    <w:p w14:paraId="59E6CC6C" w14:textId="77777777" w:rsidR="006F4118" w:rsidRDefault="006F4118">
      <w:pPr>
        <w:bidi/>
        <w:divId w:val="31196035"/>
        <w:rPr>
          <w:rFonts w:ascii="V" w:eastAsia="Times New Roman" w:hAnsi="V"/>
          <w:sz w:val="20"/>
          <w:szCs w:val="20"/>
          <w:rtl/>
          <w:lang w:bidi="ar"/>
        </w:rPr>
      </w:pPr>
      <w:r>
        <w:rPr>
          <w:rFonts w:ascii="V" w:eastAsia="Times New Roman" w:hAnsi="V"/>
          <w:sz w:val="20"/>
          <w:szCs w:val="20"/>
          <w:rtl/>
          <w:lang w:bidi="ar"/>
        </w:rPr>
        <w:t>من الطاولة إلى المطبخ إلى دفتر الأستاذ — الصالة، الطلبات، شاشة المطبخ، التوصيل، الجلسات والتقارير</w:t>
      </w:r>
    </w:p>
    <w:p w14:paraId="063D24ED" w14:textId="77777777" w:rsidR="006F4118" w:rsidRDefault="006F4118">
      <w:pPr>
        <w:bidi/>
        <w:rPr>
          <w:rFonts w:ascii="V" w:eastAsia="Times New Roman" w:hAnsi="V"/>
          <w:sz w:val="20"/>
          <w:szCs w:val="20"/>
          <w:rtl/>
          <w:lang w:bidi="ar"/>
        </w:rPr>
      </w:pPr>
      <w:r>
        <w:rPr>
          <w:rFonts w:ascii="V" w:eastAsia="Times New Roman" w:hAnsi="V"/>
          <w:noProof/>
          <w:sz w:val="20"/>
          <w:szCs w:val="20"/>
          <w:lang w:bidi="ar"/>
        </w:rPr>
        <w:lastRenderedPageBreak/>
        <w:drawing>
          <wp:inline distT="0" distB="0" distL="0" distR="0" wp14:anchorId="23D3E422" wp14:editId="12E3A8BF">
            <wp:extent cx="15240000" cy="9525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BE5BD4" w14:textId="77777777" w:rsidR="006F4118" w:rsidRDefault="006F4118">
      <w:pPr>
        <w:bidi/>
        <w:divId w:val="987975712"/>
        <w:rPr>
          <w:rFonts w:ascii="V" w:eastAsia="Times New Roman" w:hAnsi="V"/>
          <w:sz w:val="20"/>
          <w:szCs w:val="20"/>
          <w:rtl/>
          <w:lang w:bidi="ar"/>
        </w:rPr>
      </w:pPr>
      <w:r>
        <w:rPr>
          <w:rFonts w:ascii="V" w:eastAsia="Times New Roman" w:hAnsi="V"/>
          <w:sz w:val="20"/>
          <w:szCs w:val="20"/>
          <w:rtl/>
          <w:lang w:bidi="ar"/>
        </w:rPr>
        <w:lastRenderedPageBreak/>
        <w:t>الإصدار 1.0 · تاريخ الإعداد 2026-09-12</w:t>
      </w:r>
    </w:p>
    <w:p w14:paraId="0BD5DC04" w14:textId="77777777" w:rsidR="006F4118" w:rsidRDefault="006F4118">
      <w:pPr>
        <w:bidi/>
        <w:divId w:val="2044355817"/>
        <w:rPr>
          <w:rFonts w:ascii="V" w:eastAsia="Times New Roman" w:hAnsi="V"/>
          <w:sz w:val="20"/>
          <w:szCs w:val="20"/>
          <w:rtl/>
          <w:lang w:bidi="ar"/>
        </w:rPr>
      </w:pPr>
      <w:r>
        <w:rPr>
          <w:rFonts w:ascii="V" w:eastAsia="Times New Roman" w:hAnsi="V"/>
          <w:sz w:val="20"/>
          <w:szCs w:val="20"/>
          <w:rtl/>
          <w:lang w:bidi="ar"/>
        </w:rPr>
        <w:t>كل الشاشات في هذا الدليل مأخوذة من بيئة عرض ببيانات وهمية بالكامل.</w:t>
      </w:r>
    </w:p>
    <w:p w14:paraId="26662CA4" w14:textId="77777777" w:rsidR="006F4118" w:rsidRDefault="006F4118">
      <w:pPr>
        <w:pStyle w:val="Heading2"/>
        <w:bidi/>
        <w:rPr>
          <w:rFonts w:ascii="V" w:eastAsia="Times New Roman" w:hAnsi="V"/>
          <w:rtl/>
          <w:lang w:bidi="ar"/>
        </w:rPr>
      </w:pPr>
      <w:r>
        <w:rPr>
          <w:rFonts w:ascii="V" w:eastAsia="Times New Roman" w:hAnsi="V"/>
          <w:rtl/>
          <w:lang w:bidi="ar"/>
        </w:rPr>
        <w:t>فهرس المحتويات</w:t>
      </w:r>
    </w:p>
    <w:p w14:paraId="38CB6958" w14:textId="77777777" w:rsidR="006F4118" w:rsidRDefault="006F4118">
      <w:pPr>
        <w:pStyle w:val="l1"/>
        <w:numPr>
          <w:ilvl w:val="0"/>
          <w:numId w:val="1"/>
        </w:numPr>
        <w:bidi/>
        <w:rPr>
          <w:rFonts w:ascii="V" w:eastAsia="Times New Roman" w:hAnsi="V"/>
          <w:sz w:val="20"/>
          <w:szCs w:val="20"/>
          <w:rtl/>
          <w:lang w:bidi="ar"/>
        </w:rPr>
      </w:pPr>
      <w:hyperlink w:anchor="_1" w:history="1">
        <w:r>
          <w:rPr>
            <w:rStyle w:val="Hyperlink"/>
            <w:rFonts w:ascii="V" w:eastAsia="Times New Roman" w:hAnsi="V"/>
            <w:sz w:val="20"/>
            <w:szCs w:val="20"/>
            <w:rtl/>
            <w:lang w:bidi="ar"/>
          </w:rPr>
          <w:t>1. المقدّمة والبدء السريع</w:t>
        </w:r>
      </w:hyperlink>
    </w:p>
    <w:p w14:paraId="6E951FAB" w14:textId="77777777" w:rsidR="006F4118" w:rsidRDefault="006F4118">
      <w:pPr>
        <w:pStyle w:val="l2"/>
        <w:numPr>
          <w:ilvl w:val="0"/>
          <w:numId w:val="1"/>
        </w:numPr>
        <w:bidi/>
        <w:rPr>
          <w:rFonts w:ascii="V" w:eastAsia="Times New Roman" w:hAnsi="V"/>
          <w:sz w:val="20"/>
          <w:szCs w:val="20"/>
          <w:rtl/>
          <w:lang w:bidi="ar"/>
        </w:rPr>
      </w:pPr>
      <w:hyperlink w:anchor="restauranterp" w:history="1">
        <w:r>
          <w:rPr>
            <w:rStyle w:val="Hyperlink"/>
            <w:rFonts w:ascii="V" w:eastAsia="Times New Roman" w:hAnsi="V"/>
            <w:sz w:val="20"/>
            <w:szCs w:val="20"/>
            <w:rtl/>
            <w:lang w:bidi="ar"/>
          </w:rPr>
          <w:t xml:space="preserve">1.1 ما هو </w:t>
        </w:r>
        <w:r>
          <w:rPr>
            <w:rStyle w:val="Hyperlink"/>
            <w:rFonts w:ascii="V" w:eastAsia="Times New Roman" w:hAnsi="V"/>
            <w:sz w:val="20"/>
            <w:szCs w:val="20"/>
            <w:lang w:bidi="ar"/>
          </w:rPr>
          <w:t>RestaurantERP</w:t>
        </w:r>
        <w:r>
          <w:rPr>
            <w:rStyle w:val="Hyperlink"/>
            <w:rFonts w:ascii="V" w:eastAsia="Times New Roman" w:hAnsi="V"/>
            <w:sz w:val="20"/>
            <w:szCs w:val="20"/>
            <w:rtl/>
            <w:lang w:bidi="ar"/>
          </w:rPr>
          <w:t>؟</w:t>
        </w:r>
      </w:hyperlink>
    </w:p>
    <w:p w14:paraId="69ECE6FE" w14:textId="77777777" w:rsidR="006F4118" w:rsidRDefault="006F4118">
      <w:pPr>
        <w:pStyle w:val="l2"/>
        <w:numPr>
          <w:ilvl w:val="0"/>
          <w:numId w:val="1"/>
        </w:numPr>
        <w:bidi/>
        <w:rPr>
          <w:rFonts w:ascii="V" w:eastAsia="Times New Roman" w:hAnsi="V"/>
          <w:sz w:val="20"/>
          <w:szCs w:val="20"/>
          <w:rtl/>
          <w:lang w:bidi="ar"/>
        </w:rPr>
      </w:pPr>
      <w:hyperlink w:anchor="_2" w:history="1">
        <w:r>
          <w:rPr>
            <w:rStyle w:val="Hyperlink"/>
            <w:rFonts w:ascii="V" w:eastAsia="Times New Roman" w:hAnsi="V"/>
            <w:sz w:val="20"/>
            <w:szCs w:val="20"/>
            <w:rtl/>
            <w:lang w:bidi="ar"/>
          </w:rPr>
          <w:t>1.2 الأدوار</w:t>
        </w:r>
      </w:hyperlink>
    </w:p>
    <w:p w14:paraId="4066927D" w14:textId="77777777" w:rsidR="006F4118" w:rsidRDefault="006F4118">
      <w:pPr>
        <w:pStyle w:val="l2"/>
        <w:numPr>
          <w:ilvl w:val="0"/>
          <w:numId w:val="1"/>
        </w:numPr>
        <w:bidi/>
        <w:rPr>
          <w:rFonts w:ascii="V" w:eastAsia="Times New Roman" w:hAnsi="V"/>
          <w:sz w:val="20"/>
          <w:szCs w:val="20"/>
          <w:rtl/>
          <w:lang w:bidi="ar"/>
        </w:rPr>
      </w:pPr>
      <w:hyperlink w:anchor="_3" w:history="1">
        <w:r>
          <w:rPr>
            <w:rStyle w:val="Hyperlink"/>
            <w:rFonts w:ascii="V" w:eastAsia="Times New Roman" w:hAnsi="V"/>
            <w:sz w:val="20"/>
            <w:szCs w:val="20"/>
            <w:rtl/>
            <w:lang w:bidi="ar"/>
          </w:rPr>
          <w:t>1.3 تسجيل الدخول</w:t>
        </w:r>
      </w:hyperlink>
    </w:p>
    <w:p w14:paraId="3A0E94AF" w14:textId="77777777" w:rsidR="006F4118" w:rsidRDefault="006F4118">
      <w:pPr>
        <w:pStyle w:val="l2"/>
        <w:numPr>
          <w:ilvl w:val="0"/>
          <w:numId w:val="1"/>
        </w:numPr>
        <w:bidi/>
        <w:rPr>
          <w:rFonts w:ascii="V" w:eastAsia="Times New Roman" w:hAnsi="V"/>
          <w:sz w:val="20"/>
          <w:szCs w:val="20"/>
          <w:rtl/>
          <w:lang w:bidi="ar"/>
        </w:rPr>
      </w:pPr>
      <w:hyperlink w:anchor="_4" w:history="1">
        <w:r>
          <w:rPr>
            <w:rStyle w:val="Hyperlink"/>
            <w:rFonts w:ascii="V" w:eastAsia="Times New Roman" w:hAnsi="V"/>
            <w:sz w:val="20"/>
            <w:szCs w:val="20"/>
            <w:rtl/>
            <w:lang w:bidi="ar"/>
          </w:rPr>
          <w:t>1.4 التخطيط</w:t>
        </w:r>
      </w:hyperlink>
    </w:p>
    <w:p w14:paraId="5C6ADE28" w14:textId="77777777" w:rsidR="006F4118" w:rsidRDefault="006F4118">
      <w:pPr>
        <w:pStyle w:val="l2"/>
        <w:numPr>
          <w:ilvl w:val="0"/>
          <w:numId w:val="1"/>
        </w:numPr>
        <w:bidi/>
        <w:rPr>
          <w:rFonts w:ascii="V" w:eastAsia="Times New Roman" w:hAnsi="V"/>
          <w:sz w:val="20"/>
          <w:szCs w:val="20"/>
          <w:rtl/>
          <w:lang w:bidi="ar"/>
        </w:rPr>
      </w:pPr>
      <w:hyperlink w:anchor="_5" w:history="1">
        <w:r>
          <w:rPr>
            <w:rStyle w:val="Hyperlink"/>
            <w:rFonts w:ascii="V" w:eastAsia="Times New Roman" w:hAnsi="V"/>
            <w:sz w:val="20"/>
            <w:szCs w:val="20"/>
            <w:rtl/>
            <w:lang w:bidi="ar"/>
          </w:rPr>
          <w:t>1.5 جولة الخدمة في خمس دقائق</w:t>
        </w:r>
      </w:hyperlink>
    </w:p>
    <w:p w14:paraId="0AD9838B" w14:textId="77777777" w:rsidR="006F4118" w:rsidRDefault="006F4118">
      <w:pPr>
        <w:pStyle w:val="l1"/>
        <w:numPr>
          <w:ilvl w:val="0"/>
          <w:numId w:val="1"/>
        </w:numPr>
        <w:bidi/>
        <w:rPr>
          <w:rFonts w:ascii="V" w:eastAsia="Times New Roman" w:hAnsi="V"/>
          <w:sz w:val="20"/>
          <w:szCs w:val="20"/>
          <w:rtl/>
          <w:lang w:bidi="ar"/>
        </w:rPr>
      </w:pPr>
      <w:hyperlink w:anchor="_1" w:history="1">
        <w:r>
          <w:rPr>
            <w:rStyle w:val="Hyperlink"/>
            <w:rFonts w:ascii="V" w:eastAsia="Times New Roman" w:hAnsi="V"/>
            <w:sz w:val="20"/>
            <w:szCs w:val="20"/>
            <w:rtl/>
            <w:lang w:bidi="ar"/>
          </w:rPr>
          <w:t>2. الإعداد: الصالات والطاولات والمحطات والقائمة والوصفات</w:t>
        </w:r>
      </w:hyperlink>
    </w:p>
    <w:p w14:paraId="55982B42" w14:textId="77777777" w:rsidR="006F4118" w:rsidRDefault="006F4118">
      <w:pPr>
        <w:pStyle w:val="l2"/>
        <w:numPr>
          <w:ilvl w:val="0"/>
          <w:numId w:val="1"/>
        </w:numPr>
        <w:bidi/>
        <w:rPr>
          <w:rFonts w:ascii="V" w:eastAsia="Times New Roman" w:hAnsi="V"/>
          <w:sz w:val="20"/>
          <w:szCs w:val="20"/>
          <w:rtl/>
          <w:lang w:bidi="ar"/>
        </w:rPr>
      </w:pPr>
      <w:hyperlink w:anchor="_2" w:history="1">
        <w:r>
          <w:rPr>
            <w:rStyle w:val="Hyperlink"/>
            <w:rFonts w:ascii="V" w:eastAsia="Times New Roman" w:hAnsi="V"/>
            <w:sz w:val="20"/>
            <w:szCs w:val="20"/>
            <w:rtl/>
            <w:lang w:bidi="ar"/>
          </w:rPr>
          <w:t>2.1 إعداد المطعم</w:t>
        </w:r>
      </w:hyperlink>
    </w:p>
    <w:p w14:paraId="49C072EB" w14:textId="77777777" w:rsidR="006F4118" w:rsidRDefault="006F4118">
      <w:pPr>
        <w:pStyle w:val="l2"/>
        <w:numPr>
          <w:ilvl w:val="0"/>
          <w:numId w:val="1"/>
        </w:numPr>
        <w:bidi/>
        <w:rPr>
          <w:rFonts w:ascii="V" w:eastAsia="Times New Roman" w:hAnsi="V"/>
          <w:sz w:val="20"/>
          <w:szCs w:val="20"/>
          <w:rtl/>
          <w:lang w:bidi="ar"/>
        </w:rPr>
      </w:pPr>
      <w:hyperlink w:anchor="_3" w:history="1">
        <w:r>
          <w:rPr>
            <w:rStyle w:val="Hyperlink"/>
            <w:rFonts w:ascii="V" w:eastAsia="Times New Roman" w:hAnsi="V"/>
            <w:sz w:val="20"/>
            <w:szCs w:val="20"/>
            <w:rtl/>
            <w:lang w:bidi="ar"/>
          </w:rPr>
          <w:t>2.2 القائمة والإضافات</w:t>
        </w:r>
      </w:hyperlink>
    </w:p>
    <w:p w14:paraId="77058972" w14:textId="77777777" w:rsidR="006F4118" w:rsidRDefault="006F4118">
      <w:pPr>
        <w:pStyle w:val="l2"/>
        <w:numPr>
          <w:ilvl w:val="0"/>
          <w:numId w:val="1"/>
        </w:numPr>
        <w:bidi/>
        <w:rPr>
          <w:rFonts w:ascii="V" w:eastAsia="Times New Roman" w:hAnsi="V"/>
          <w:sz w:val="20"/>
          <w:szCs w:val="20"/>
          <w:rtl/>
          <w:lang w:bidi="ar"/>
        </w:rPr>
      </w:pPr>
      <w:hyperlink w:anchor="_4" w:history="1">
        <w:r>
          <w:rPr>
            <w:rStyle w:val="Hyperlink"/>
            <w:rFonts w:ascii="V" w:eastAsia="Times New Roman" w:hAnsi="V"/>
            <w:sz w:val="20"/>
            <w:szCs w:val="20"/>
            <w:rtl/>
            <w:lang w:bidi="ar"/>
          </w:rPr>
          <w:t>2.3 الوصفات</w:t>
        </w:r>
      </w:hyperlink>
    </w:p>
    <w:p w14:paraId="2A76BFB8" w14:textId="77777777" w:rsidR="006F4118" w:rsidRDefault="006F4118">
      <w:pPr>
        <w:pStyle w:val="l2"/>
        <w:numPr>
          <w:ilvl w:val="0"/>
          <w:numId w:val="1"/>
        </w:numPr>
        <w:bidi/>
        <w:rPr>
          <w:rFonts w:ascii="V" w:eastAsia="Times New Roman" w:hAnsi="V"/>
          <w:sz w:val="20"/>
          <w:szCs w:val="20"/>
          <w:rtl/>
          <w:lang w:bidi="ar"/>
        </w:rPr>
      </w:pPr>
      <w:hyperlink w:anchor="_5" w:history="1">
        <w:r>
          <w:rPr>
            <w:rStyle w:val="Hyperlink"/>
            <w:rFonts w:ascii="V" w:eastAsia="Times New Roman" w:hAnsi="V"/>
            <w:sz w:val="20"/>
            <w:szCs w:val="20"/>
            <w:rtl/>
            <w:lang w:bidi="ar"/>
          </w:rPr>
          <w:t>2.4 المواد والمخزون</w:t>
        </w:r>
      </w:hyperlink>
    </w:p>
    <w:p w14:paraId="28A5BF80" w14:textId="77777777" w:rsidR="006F4118" w:rsidRDefault="006F4118">
      <w:pPr>
        <w:pStyle w:val="l2"/>
        <w:numPr>
          <w:ilvl w:val="0"/>
          <w:numId w:val="1"/>
        </w:numPr>
        <w:bidi/>
        <w:rPr>
          <w:rFonts w:ascii="V" w:eastAsia="Times New Roman" w:hAnsi="V"/>
          <w:sz w:val="20"/>
          <w:szCs w:val="20"/>
          <w:rtl/>
          <w:lang w:bidi="ar"/>
        </w:rPr>
      </w:pPr>
      <w:hyperlink w:anchor="_6" w:history="1">
        <w:r>
          <w:rPr>
            <w:rStyle w:val="Hyperlink"/>
            <w:rFonts w:ascii="V" w:eastAsia="Times New Roman" w:hAnsi="V"/>
            <w:sz w:val="20"/>
            <w:szCs w:val="20"/>
            <w:rtl/>
            <w:lang w:bidi="ar"/>
          </w:rPr>
          <w:t>2.5 المستخدمون والصلاحيات ورموز الكاشير</w:t>
        </w:r>
      </w:hyperlink>
    </w:p>
    <w:p w14:paraId="79B05A2D" w14:textId="77777777" w:rsidR="006F4118" w:rsidRDefault="006F4118">
      <w:pPr>
        <w:pStyle w:val="l1"/>
        <w:numPr>
          <w:ilvl w:val="0"/>
          <w:numId w:val="1"/>
        </w:numPr>
        <w:bidi/>
        <w:rPr>
          <w:rFonts w:ascii="V" w:eastAsia="Times New Roman" w:hAnsi="V"/>
          <w:sz w:val="20"/>
          <w:szCs w:val="20"/>
          <w:rtl/>
          <w:lang w:bidi="ar"/>
        </w:rPr>
      </w:pPr>
      <w:hyperlink w:anchor="_1" w:history="1">
        <w:r>
          <w:rPr>
            <w:rStyle w:val="Hyperlink"/>
            <w:rFonts w:ascii="V" w:eastAsia="Times New Roman" w:hAnsi="V"/>
            <w:sz w:val="20"/>
            <w:szCs w:val="20"/>
            <w:rtl/>
            <w:lang w:bidi="ar"/>
          </w:rPr>
          <w:t>3. الخدمة: الصالة والطلبات والسفري والتوصيل</w:t>
        </w:r>
      </w:hyperlink>
    </w:p>
    <w:p w14:paraId="7D8077E4" w14:textId="77777777" w:rsidR="006F4118" w:rsidRDefault="006F4118">
      <w:pPr>
        <w:pStyle w:val="l2"/>
        <w:numPr>
          <w:ilvl w:val="0"/>
          <w:numId w:val="1"/>
        </w:numPr>
        <w:bidi/>
        <w:rPr>
          <w:rFonts w:ascii="V" w:eastAsia="Times New Roman" w:hAnsi="V"/>
          <w:sz w:val="20"/>
          <w:szCs w:val="20"/>
          <w:rtl/>
          <w:lang w:bidi="ar"/>
        </w:rPr>
      </w:pPr>
      <w:hyperlink w:anchor="_2" w:history="1">
        <w:r>
          <w:rPr>
            <w:rStyle w:val="Hyperlink"/>
            <w:rFonts w:ascii="V" w:eastAsia="Times New Roman" w:hAnsi="V"/>
            <w:sz w:val="20"/>
            <w:szCs w:val="20"/>
            <w:rtl/>
            <w:lang w:bidi="ar"/>
          </w:rPr>
          <w:t>3.1 جلسة الكاشير أولاً</w:t>
        </w:r>
      </w:hyperlink>
    </w:p>
    <w:p w14:paraId="4484564C" w14:textId="77777777" w:rsidR="006F4118" w:rsidRDefault="006F4118">
      <w:pPr>
        <w:pStyle w:val="l2"/>
        <w:numPr>
          <w:ilvl w:val="0"/>
          <w:numId w:val="1"/>
        </w:numPr>
        <w:bidi/>
        <w:rPr>
          <w:rFonts w:ascii="V" w:eastAsia="Times New Roman" w:hAnsi="V"/>
          <w:sz w:val="20"/>
          <w:szCs w:val="20"/>
          <w:rtl/>
          <w:lang w:bidi="ar"/>
        </w:rPr>
      </w:pPr>
      <w:hyperlink w:anchor="_3" w:history="1">
        <w:r>
          <w:rPr>
            <w:rStyle w:val="Hyperlink"/>
            <w:rFonts w:ascii="V" w:eastAsia="Times New Roman" w:hAnsi="V"/>
            <w:sz w:val="20"/>
            <w:szCs w:val="20"/>
            <w:rtl/>
            <w:lang w:bidi="ar"/>
          </w:rPr>
          <w:t>3.2 الصالة</w:t>
        </w:r>
      </w:hyperlink>
    </w:p>
    <w:p w14:paraId="23EF6DD0" w14:textId="77777777" w:rsidR="006F4118" w:rsidRDefault="006F4118">
      <w:pPr>
        <w:pStyle w:val="l2"/>
        <w:numPr>
          <w:ilvl w:val="0"/>
          <w:numId w:val="1"/>
        </w:numPr>
        <w:bidi/>
        <w:rPr>
          <w:rFonts w:ascii="V" w:eastAsia="Times New Roman" w:hAnsi="V"/>
          <w:sz w:val="20"/>
          <w:szCs w:val="20"/>
          <w:rtl/>
          <w:lang w:bidi="ar"/>
        </w:rPr>
      </w:pPr>
      <w:hyperlink w:anchor="_4" w:history="1">
        <w:r>
          <w:rPr>
            <w:rStyle w:val="Hyperlink"/>
            <w:rFonts w:ascii="V" w:eastAsia="Times New Roman" w:hAnsi="V"/>
            <w:sz w:val="20"/>
            <w:szCs w:val="20"/>
            <w:rtl/>
            <w:lang w:bidi="ar"/>
          </w:rPr>
          <w:t>3.3 أخذ الطلب</w:t>
        </w:r>
      </w:hyperlink>
    </w:p>
    <w:p w14:paraId="335493FD" w14:textId="77777777" w:rsidR="006F4118" w:rsidRDefault="006F4118">
      <w:pPr>
        <w:pStyle w:val="l2"/>
        <w:numPr>
          <w:ilvl w:val="0"/>
          <w:numId w:val="1"/>
        </w:numPr>
        <w:bidi/>
        <w:rPr>
          <w:rFonts w:ascii="V" w:eastAsia="Times New Roman" w:hAnsi="V"/>
          <w:sz w:val="20"/>
          <w:szCs w:val="20"/>
          <w:rtl/>
          <w:lang w:bidi="ar"/>
        </w:rPr>
      </w:pPr>
      <w:hyperlink w:anchor="_5" w:history="1">
        <w:r>
          <w:rPr>
            <w:rStyle w:val="Hyperlink"/>
            <w:rFonts w:ascii="V" w:eastAsia="Times New Roman" w:hAnsi="V"/>
            <w:sz w:val="20"/>
            <w:szCs w:val="20"/>
            <w:rtl/>
            <w:lang w:bidi="ar"/>
          </w:rPr>
          <w:t>3.4 السفري</w:t>
        </w:r>
      </w:hyperlink>
    </w:p>
    <w:p w14:paraId="4EBE1911" w14:textId="77777777" w:rsidR="006F4118" w:rsidRDefault="006F4118">
      <w:pPr>
        <w:pStyle w:val="l2"/>
        <w:numPr>
          <w:ilvl w:val="0"/>
          <w:numId w:val="1"/>
        </w:numPr>
        <w:bidi/>
        <w:rPr>
          <w:rFonts w:ascii="V" w:eastAsia="Times New Roman" w:hAnsi="V"/>
          <w:sz w:val="20"/>
          <w:szCs w:val="20"/>
          <w:rtl/>
          <w:lang w:bidi="ar"/>
        </w:rPr>
      </w:pPr>
      <w:hyperlink w:anchor="_6" w:history="1">
        <w:r>
          <w:rPr>
            <w:rStyle w:val="Hyperlink"/>
            <w:rFonts w:ascii="V" w:eastAsia="Times New Roman" w:hAnsi="V"/>
            <w:sz w:val="20"/>
            <w:szCs w:val="20"/>
            <w:rtl/>
            <w:lang w:bidi="ar"/>
          </w:rPr>
          <w:t>3.5 التوصيل الداخلي وشركات التوصيل</w:t>
        </w:r>
      </w:hyperlink>
    </w:p>
    <w:p w14:paraId="6DD477F1" w14:textId="77777777" w:rsidR="006F4118" w:rsidRDefault="006F4118">
      <w:pPr>
        <w:pStyle w:val="l2"/>
        <w:numPr>
          <w:ilvl w:val="0"/>
          <w:numId w:val="1"/>
        </w:numPr>
        <w:bidi/>
        <w:rPr>
          <w:rFonts w:ascii="V" w:eastAsia="Times New Roman" w:hAnsi="V"/>
          <w:sz w:val="20"/>
          <w:szCs w:val="20"/>
          <w:rtl/>
          <w:lang w:bidi="ar"/>
        </w:rPr>
      </w:pPr>
      <w:hyperlink w:anchor="_7" w:history="1">
        <w:r>
          <w:rPr>
            <w:rStyle w:val="Hyperlink"/>
            <w:rFonts w:ascii="V" w:eastAsia="Times New Roman" w:hAnsi="V"/>
            <w:sz w:val="20"/>
            <w:szCs w:val="20"/>
            <w:rtl/>
            <w:lang w:bidi="ar"/>
          </w:rPr>
          <w:t>3.6 الحجوزات</w:t>
        </w:r>
      </w:hyperlink>
    </w:p>
    <w:p w14:paraId="0B0A3F6E" w14:textId="77777777" w:rsidR="006F4118" w:rsidRDefault="006F4118">
      <w:pPr>
        <w:pStyle w:val="l2"/>
        <w:numPr>
          <w:ilvl w:val="0"/>
          <w:numId w:val="1"/>
        </w:numPr>
        <w:bidi/>
        <w:rPr>
          <w:rFonts w:ascii="V" w:eastAsia="Times New Roman" w:hAnsi="V"/>
          <w:sz w:val="20"/>
          <w:szCs w:val="20"/>
          <w:rtl/>
          <w:lang w:bidi="ar"/>
        </w:rPr>
      </w:pPr>
      <w:hyperlink w:anchor="_8" w:history="1">
        <w:r>
          <w:rPr>
            <w:rStyle w:val="Hyperlink"/>
            <w:rFonts w:ascii="V" w:eastAsia="Times New Roman" w:hAnsi="V"/>
            <w:sz w:val="20"/>
            <w:szCs w:val="20"/>
            <w:rtl/>
            <w:lang w:bidi="ar"/>
          </w:rPr>
          <w:t>3.7 الدفع والإيصالات</w:t>
        </w:r>
      </w:hyperlink>
    </w:p>
    <w:p w14:paraId="23302193" w14:textId="77777777" w:rsidR="006F4118" w:rsidRDefault="006F4118">
      <w:pPr>
        <w:pStyle w:val="l1"/>
        <w:numPr>
          <w:ilvl w:val="0"/>
          <w:numId w:val="1"/>
        </w:numPr>
        <w:bidi/>
        <w:rPr>
          <w:rFonts w:ascii="V" w:eastAsia="Times New Roman" w:hAnsi="V"/>
          <w:sz w:val="20"/>
          <w:szCs w:val="20"/>
          <w:rtl/>
          <w:lang w:bidi="ar"/>
        </w:rPr>
      </w:pPr>
      <w:hyperlink w:anchor="_1" w:history="1">
        <w:r>
          <w:rPr>
            <w:rStyle w:val="Hyperlink"/>
            <w:rFonts w:ascii="V" w:eastAsia="Times New Roman" w:hAnsi="V"/>
            <w:sz w:val="20"/>
            <w:szCs w:val="20"/>
            <w:rtl/>
            <w:lang w:bidi="ar"/>
          </w:rPr>
          <w:t>4. المطبخ والمال والتقارير</w:t>
        </w:r>
      </w:hyperlink>
    </w:p>
    <w:p w14:paraId="0884CA3D" w14:textId="77777777" w:rsidR="006F4118" w:rsidRDefault="006F4118">
      <w:pPr>
        <w:pStyle w:val="l2"/>
        <w:numPr>
          <w:ilvl w:val="0"/>
          <w:numId w:val="1"/>
        </w:numPr>
        <w:bidi/>
        <w:rPr>
          <w:rFonts w:ascii="V" w:eastAsia="Times New Roman" w:hAnsi="V"/>
          <w:sz w:val="20"/>
          <w:szCs w:val="20"/>
          <w:rtl/>
          <w:lang w:bidi="ar"/>
        </w:rPr>
      </w:pPr>
      <w:hyperlink w:anchor="kds" w:history="1">
        <w:r>
          <w:rPr>
            <w:rStyle w:val="Hyperlink"/>
            <w:rFonts w:ascii="V" w:eastAsia="Times New Roman" w:hAnsi="V"/>
            <w:sz w:val="20"/>
            <w:szCs w:val="20"/>
            <w:rtl/>
            <w:lang w:bidi="ar"/>
          </w:rPr>
          <w:t>4.1 شاشة المطبخ (</w:t>
        </w:r>
        <w:r>
          <w:rPr>
            <w:rStyle w:val="Hyperlink"/>
            <w:rFonts w:ascii="V" w:eastAsia="Times New Roman" w:hAnsi="V"/>
            <w:sz w:val="20"/>
            <w:szCs w:val="20"/>
            <w:lang w:bidi="ar"/>
          </w:rPr>
          <w:t>KDS</w:t>
        </w:r>
        <w:r>
          <w:rPr>
            <w:rStyle w:val="Hyperlink"/>
            <w:rFonts w:ascii="V" w:eastAsia="Times New Roman" w:hAnsi="V"/>
            <w:sz w:val="20"/>
            <w:szCs w:val="20"/>
            <w:rtl/>
            <w:lang w:bidi="ar"/>
          </w:rPr>
          <w:t>)</w:t>
        </w:r>
      </w:hyperlink>
    </w:p>
    <w:p w14:paraId="694F44B9" w14:textId="77777777" w:rsidR="006F4118" w:rsidRDefault="006F4118">
      <w:pPr>
        <w:pStyle w:val="l2"/>
        <w:numPr>
          <w:ilvl w:val="0"/>
          <w:numId w:val="1"/>
        </w:numPr>
        <w:bidi/>
        <w:rPr>
          <w:rFonts w:ascii="V" w:eastAsia="Times New Roman" w:hAnsi="V"/>
          <w:sz w:val="20"/>
          <w:szCs w:val="20"/>
          <w:rtl/>
          <w:lang w:bidi="ar"/>
        </w:rPr>
      </w:pPr>
      <w:hyperlink w:anchor="_2" w:history="1">
        <w:r>
          <w:rPr>
            <w:rStyle w:val="Hyperlink"/>
            <w:rFonts w:ascii="V" w:eastAsia="Times New Roman" w:hAnsi="V"/>
            <w:sz w:val="20"/>
            <w:szCs w:val="20"/>
            <w:rtl/>
            <w:lang w:bidi="ar"/>
          </w:rPr>
          <w:t>4.2 الصناديق والمصاريف</w:t>
        </w:r>
      </w:hyperlink>
    </w:p>
    <w:p w14:paraId="210C60C0" w14:textId="77777777" w:rsidR="006F4118" w:rsidRDefault="006F4118">
      <w:pPr>
        <w:pStyle w:val="l2"/>
        <w:numPr>
          <w:ilvl w:val="0"/>
          <w:numId w:val="1"/>
        </w:numPr>
        <w:bidi/>
        <w:rPr>
          <w:rFonts w:ascii="V" w:eastAsia="Times New Roman" w:hAnsi="V"/>
          <w:sz w:val="20"/>
          <w:szCs w:val="20"/>
          <w:rtl/>
          <w:lang w:bidi="ar"/>
        </w:rPr>
      </w:pPr>
      <w:hyperlink w:anchor="_3" w:history="1">
        <w:r>
          <w:rPr>
            <w:rStyle w:val="Hyperlink"/>
            <w:rFonts w:ascii="V" w:eastAsia="Times New Roman" w:hAnsi="V"/>
            <w:sz w:val="20"/>
            <w:szCs w:val="20"/>
            <w:rtl/>
            <w:lang w:bidi="ar"/>
          </w:rPr>
          <w:t>4.3 التقارير</w:t>
        </w:r>
      </w:hyperlink>
    </w:p>
    <w:p w14:paraId="72E85CAB" w14:textId="77777777" w:rsidR="006F4118" w:rsidRDefault="006F4118">
      <w:pPr>
        <w:pStyle w:val="l2"/>
        <w:numPr>
          <w:ilvl w:val="0"/>
          <w:numId w:val="1"/>
        </w:numPr>
        <w:bidi/>
        <w:rPr>
          <w:rFonts w:ascii="V" w:eastAsia="Times New Roman" w:hAnsi="V"/>
          <w:sz w:val="20"/>
          <w:szCs w:val="20"/>
          <w:rtl/>
          <w:lang w:bidi="ar"/>
        </w:rPr>
      </w:pPr>
      <w:hyperlink w:anchor="_4" w:history="1">
        <w:r>
          <w:rPr>
            <w:rStyle w:val="Hyperlink"/>
            <w:rFonts w:ascii="V" w:eastAsia="Times New Roman" w:hAnsi="V"/>
            <w:sz w:val="20"/>
            <w:szCs w:val="20"/>
            <w:rtl/>
            <w:lang w:bidi="ar"/>
          </w:rPr>
          <w:t>4.4 المكتب الخلفي والمحاسبة</w:t>
        </w:r>
      </w:hyperlink>
    </w:p>
    <w:p w14:paraId="573811CB" w14:textId="77777777" w:rsidR="006F4118" w:rsidRDefault="006F4118">
      <w:pPr>
        <w:pStyle w:val="l2"/>
        <w:numPr>
          <w:ilvl w:val="0"/>
          <w:numId w:val="1"/>
        </w:numPr>
        <w:bidi/>
        <w:rPr>
          <w:rFonts w:ascii="V" w:eastAsia="Times New Roman" w:hAnsi="V"/>
          <w:sz w:val="20"/>
          <w:szCs w:val="20"/>
          <w:rtl/>
          <w:lang w:bidi="ar"/>
        </w:rPr>
      </w:pPr>
      <w:hyperlink w:anchor="_5" w:history="1">
        <w:r>
          <w:rPr>
            <w:rStyle w:val="Hyperlink"/>
            <w:rFonts w:ascii="V" w:eastAsia="Times New Roman" w:hAnsi="V"/>
            <w:sz w:val="20"/>
            <w:szCs w:val="20"/>
            <w:rtl/>
            <w:lang w:bidi="ar"/>
          </w:rPr>
          <w:t>4.5 الإدارة</w:t>
        </w:r>
      </w:hyperlink>
    </w:p>
    <w:p w14:paraId="1D0F7463" w14:textId="77777777" w:rsidR="006F4118" w:rsidRDefault="006F4118">
      <w:pPr>
        <w:pStyle w:val="l2"/>
        <w:numPr>
          <w:ilvl w:val="0"/>
          <w:numId w:val="1"/>
        </w:numPr>
        <w:bidi/>
        <w:rPr>
          <w:rFonts w:ascii="V" w:eastAsia="Times New Roman" w:hAnsi="V"/>
          <w:sz w:val="20"/>
          <w:szCs w:val="20"/>
          <w:rtl/>
          <w:lang w:bidi="ar"/>
        </w:rPr>
      </w:pPr>
      <w:hyperlink w:anchor="_6" w:history="1">
        <w:r>
          <w:rPr>
            <w:rStyle w:val="Hyperlink"/>
            <w:rFonts w:ascii="V" w:eastAsia="Times New Roman" w:hAnsi="V"/>
            <w:sz w:val="20"/>
            <w:szCs w:val="20"/>
            <w:rtl/>
            <w:lang w:bidi="ar"/>
          </w:rPr>
          <w:t>4.6 الأسئلة الشائعة</w:t>
        </w:r>
      </w:hyperlink>
    </w:p>
    <w:p w14:paraId="74F0B30F" w14:textId="77777777" w:rsidR="006F4118" w:rsidRDefault="006F4118">
      <w:pPr>
        <w:pStyle w:val="Heading1"/>
        <w:bidi/>
        <w:rPr>
          <w:rFonts w:ascii="V" w:eastAsia="Times New Roman" w:hAnsi="V"/>
          <w:rtl/>
          <w:lang w:bidi="ar"/>
        </w:rPr>
      </w:pPr>
      <w:r>
        <w:rPr>
          <w:rStyle w:val="chn2"/>
          <w:rFonts w:ascii="V" w:eastAsia="Times New Roman" w:hAnsi="V"/>
          <w:b w:val="0"/>
          <w:bCs w:val="0"/>
          <w:rtl/>
          <w:lang w:bidi="ar"/>
        </w:rPr>
        <w:lastRenderedPageBreak/>
        <w:t>الفصل 1</w:t>
      </w:r>
      <w:r>
        <w:rPr>
          <w:rFonts w:ascii="V" w:eastAsia="Times New Roman" w:hAnsi="V"/>
          <w:rtl/>
          <w:lang w:bidi="ar"/>
        </w:rPr>
        <w:t>المقدّمة والبدء السريع</w:t>
      </w:r>
    </w:p>
    <w:p w14:paraId="51123006" w14:textId="77777777" w:rsidR="006F4118" w:rsidRDefault="006F4118">
      <w:pPr>
        <w:pStyle w:val="Heading2"/>
        <w:bidi/>
        <w:rPr>
          <w:rFonts w:ascii="V" w:eastAsia="Times New Roman" w:hAnsi="V"/>
          <w:rtl/>
          <w:lang w:bidi="ar"/>
        </w:rPr>
      </w:pPr>
      <w:r>
        <w:rPr>
          <w:rFonts w:ascii="V" w:eastAsia="Times New Roman" w:hAnsi="V"/>
          <w:rtl/>
          <w:lang w:bidi="ar"/>
        </w:rPr>
        <w:t xml:space="preserve">1.1 ما هو </w:t>
      </w:r>
      <w:r>
        <w:rPr>
          <w:rFonts w:ascii="V" w:eastAsia="Times New Roman" w:hAnsi="V"/>
          <w:lang w:bidi="ar"/>
        </w:rPr>
        <w:t>RestaurantERP</w:t>
      </w:r>
      <w:r>
        <w:rPr>
          <w:rFonts w:ascii="V" w:eastAsia="Times New Roman" w:hAnsi="V"/>
          <w:rtl/>
          <w:lang w:bidi="ar"/>
        </w:rPr>
        <w:t>؟</w:t>
      </w:r>
    </w:p>
    <w:p w14:paraId="41C92D79" w14:textId="77777777" w:rsidR="006F4118" w:rsidRDefault="006F4118">
      <w:pPr>
        <w:pStyle w:val="NormalWeb"/>
        <w:bidi/>
        <w:rPr>
          <w:rFonts w:ascii="V" w:hAnsi="V"/>
          <w:sz w:val="20"/>
          <w:szCs w:val="20"/>
          <w:rtl/>
          <w:lang w:bidi="ar"/>
        </w:rPr>
      </w:pPr>
      <w:r>
        <w:rPr>
          <w:rFonts w:ascii="V" w:hAnsi="V"/>
          <w:sz w:val="20"/>
          <w:szCs w:val="20"/>
          <w:rtl/>
          <w:lang w:bidi="ar"/>
        </w:rPr>
        <w:t xml:space="preserve">يدير </w:t>
      </w:r>
      <w:r>
        <w:rPr>
          <w:rFonts w:ascii="V" w:hAnsi="V"/>
          <w:sz w:val="20"/>
          <w:szCs w:val="20"/>
          <w:lang w:bidi="ar"/>
        </w:rPr>
        <w:t>RestaurantERP</w:t>
      </w:r>
      <w:r>
        <w:rPr>
          <w:rFonts w:ascii="V" w:hAnsi="V"/>
          <w:sz w:val="20"/>
          <w:szCs w:val="20"/>
          <w:rtl/>
          <w:lang w:bidi="ar"/>
        </w:rPr>
        <w:t xml:space="preserve"> المطعم أو المقهى أو منفذ الطعام من نظام ويب واحد: صالة الطعام وطاولاتها، الطلبات وشاشة المطبخ، السفري والتوصيل، جلسات الكاشير، وتحته مكتب خلفي تجاري كامل (القائمة والوصفات، مخزون المواد، المشتريات، الخزينة والمحاسبة بقيد مزدوج). مبني على منصة </w:t>
      </w:r>
      <w:r>
        <w:rPr>
          <w:rFonts w:ascii="V" w:hAnsi="V"/>
          <w:sz w:val="20"/>
          <w:szCs w:val="20"/>
          <w:lang w:bidi="ar"/>
        </w:rPr>
        <w:t>TradeERP</w:t>
      </w:r>
      <w:r>
        <w:rPr>
          <w:rFonts w:ascii="V" w:hAnsi="V"/>
          <w:sz w:val="20"/>
          <w:szCs w:val="20"/>
          <w:rtl/>
          <w:lang w:bidi="ar"/>
        </w:rPr>
        <w:t xml:space="preserve"> نفسها، فكل ما يبيعه المطعم ينتهي بحركات مخزون حقيقية وقيد يومية متوازن.</w:t>
      </w:r>
    </w:p>
    <w:tbl>
      <w:tblPr>
        <w:bidiVisual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6"/>
        <w:gridCol w:w="7828"/>
      </w:tblGrid>
      <w:tr w:rsidR="00000000" w14:paraId="2C9B6CCE" w14:textId="77777777">
        <w:trPr>
          <w:tblHeader/>
        </w:trPr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shd w:val="clear" w:color="auto" w:fill="EEF0FB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5DE245E2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b/>
                <w:bCs/>
                <w:sz w:val="19"/>
                <w:szCs w:val="19"/>
                <w:rtl/>
              </w:rPr>
            </w:pPr>
            <w:r>
              <w:rPr>
                <w:rFonts w:ascii="V" w:eastAsia="Times New Roman" w:hAnsi="V"/>
                <w:b/>
                <w:bCs/>
                <w:sz w:val="19"/>
                <w:szCs w:val="19"/>
                <w:rtl/>
              </w:rPr>
              <w:t>المجال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shd w:val="clear" w:color="auto" w:fill="EEF0FB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4C9FE184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b/>
                <w:bCs/>
                <w:sz w:val="19"/>
                <w:szCs w:val="19"/>
                <w:rtl/>
              </w:rPr>
            </w:pPr>
            <w:r>
              <w:rPr>
                <w:rFonts w:ascii="V" w:eastAsia="Times New Roman" w:hAnsi="V"/>
                <w:b/>
                <w:bCs/>
                <w:sz w:val="19"/>
                <w:szCs w:val="19"/>
                <w:rtl/>
              </w:rPr>
              <w:t>ما يغطيه</w:t>
            </w:r>
          </w:p>
        </w:tc>
      </w:tr>
      <w:tr w:rsidR="00000000" w14:paraId="2554437C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61A9EB3B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  <w:rtl/>
              </w:rPr>
              <w:t>الخدمة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4EB232D0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Fonts w:ascii="V" w:eastAsia="Times New Roman" w:hAnsi="V"/>
                <w:sz w:val="19"/>
                <w:szCs w:val="19"/>
                <w:rtl/>
              </w:rPr>
              <w:t>نقطة بيع المطعم (طاولات، سفري، توصيل داخلي، شركات توصيل)، لوحة التوصيل، شاشة السائق، الحجوزات، سجل الطلبات، الإيصالات</w:t>
            </w:r>
          </w:p>
        </w:tc>
      </w:tr>
      <w:tr w:rsidR="00000000" w14:paraId="2FA396F4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2CADB16F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  <w:rtl/>
              </w:rPr>
              <w:t>المطبخ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E7CAA72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Fonts w:ascii="V" w:eastAsia="Times New Roman" w:hAnsi="V"/>
                <w:sz w:val="19"/>
                <w:szCs w:val="19"/>
                <w:rtl/>
              </w:rPr>
              <w:t>شاشة المطبخ (</w:t>
            </w:r>
            <w:r>
              <w:rPr>
                <w:rFonts w:ascii="V" w:eastAsia="Times New Roman" w:hAnsi="V"/>
                <w:sz w:val="19"/>
                <w:szCs w:val="19"/>
              </w:rPr>
              <w:t>KDS</w:t>
            </w:r>
            <w:r>
              <w:rPr>
                <w:rFonts w:ascii="V" w:eastAsia="Times New Roman" w:hAnsi="V"/>
                <w:sz w:val="19"/>
                <w:szCs w:val="19"/>
                <w:rtl/>
              </w:rPr>
              <w:t>) بالمحطات وحالات التذاكر، تذاكر مطبخ مطبوعة، لوحة النافد (86)، الهدر</w:t>
            </w:r>
          </w:p>
        </w:tc>
      </w:tr>
      <w:tr w:rsidR="00000000" w14:paraId="45CB82B3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31E2E9AE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  <w:rtl/>
              </w:rPr>
              <w:t>القائمة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692B8649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Fonts w:ascii="V" w:eastAsia="Times New Roman" w:hAnsi="V"/>
                <w:sz w:val="19"/>
                <w:szCs w:val="19"/>
                <w:rtl/>
              </w:rPr>
              <w:t>الأطباق، الإضافات، التصنيفات، الأسعار؛ وصفات تنفجر إلى صرف مواد عند التسوية</w:t>
            </w:r>
          </w:p>
        </w:tc>
      </w:tr>
      <w:tr w:rsidR="00000000" w14:paraId="7425B160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2B61E140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  <w:rtl/>
              </w:rPr>
              <w:t>المواد والمخزون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650B0E05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Fonts w:ascii="V" w:eastAsia="Times New Roman" w:hAnsi="V"/>
                <w:sz w:val="19"/>
                <w:szCs w:val="19"/>
                <w:rtl/>
              </w:rPr>
              <w:t>الرصيد الحالي، الدفعات/الصلاحية، الدفتر، التسويات، الجرد</w:t>
            </w:r>
          </w:p>
        </w:tc>
      </w:tr>
      <w:tr w:rsidR="00000000" w14:paraId="7F7AFE6A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6512AEBA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  <w:rtl/>
              </w:rPr>
              <w:t>الموردون والمشتريات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8C60358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Fonts w:ascii="V" w:eastAsia="Times New Roman" w:hAnsi="V"/>
                <w:sz w:val="19"/>
                <w:szCs w:val="19"/>
                <w:rtl/>
              </w:rPr>
              <w:t>فواتير الشراء، الاستلام، المرتجعات</w:t>
            </w:r>
          </w:p>
        </w:tc>
      </w:tr>
      <w:tr w:rsidR="00000000" w14:paraId="5A02AA71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2C7F123C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  <w:rtl/>
              </w:rPr>
              <w:t>النقد والإيصالات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21EB46AA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Fonts w:ascii="V" w:eastAsia="Times New Roman" w:hAnsi="V"/>
                <w:sz w:val="19"/>
                <w:szCs w:val="19"/>
                <w:rtl/>
              </w:rPr>
              <w:t>جلسات الكاشير، الصناديق، طرق الدفع، الخصومات، المصاريف</w:t>
            </w:r>
          </w:p>
        </w:tc>
      </w:tr>
      <w:tr w:rsidR="00000000" w14:paraId="0178BCF0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3351A437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  <w:rtl/>
              </w:rPr>
              <w:t>التقارير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5E15B2C9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Fonts w:ascii="V" w:eastAsia="Times New Roman" w:hAnsi="V"/>
                <w:sz w:val="19"/>
                <w:szCs w:val="19"/>
                <w:rtl/>
              </w:rPr>
              <w:t>المبيعات اليومية، مبيعات الأصناف، أوقات المطبخ، إشغال الطاولات، التوصيل، الخصومات، المدفوعات، الهدر، التكلفة النظرية مقابل الفعلية، ساعات الذروة</w:t>
            </w:r>
          </w:p>
        </w:tc>
      </w:tr>
      <w:tr w:rsidR="00000000" w14:paraId="23D55BF7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0FF4F697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  <w:rtl/>
              </w:rPr>
              <w:t>الإدارة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43A4C98F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Fonts w:ascii="V" w:eastAsia="Times New Roman" w:hAnsi="V"/>
                <w:sz w:val="19"/>
                <w:szCs w:val="19"/>
                <w:rtl/>
              </w:rPr>
              <w:t>المستخدمون، الصلاحيات، الفروع، الترقيم، النسخ الاحتياطي، فحص السلامة، سجل التدقيق</w:t>
            </w:r>
          </w:p>
        </w:tc>
      </w:tr>
    </w:tbl>
    <w:p w14:paraId="4B35C8D4" w14:textId="77777777" w:rsidR="006F4118" w:rsidRDefault="006F4118">
      <w:pPr>
        <w:bidi/>
        <w:spacing w:before="30" w:after="30"/>
        <w:divId w:val="1543709115"/>
        <w:rPr>
          <w:rFonts w:ascii="V" w:hAnsi="V"/>
          <w:sz w:val="20"/>
          <w:szCs w:val="20"/>
          <w:rtl/>
          <w:lang w:bidi="ar"/>
        </w:rPr>
      </w:pPr>
      <w:r>
        <w:rPr>
          <w:rStyle w:val="Strong"/>
          <w:rFonts w:ascii="V" w:hAnsi="V"/>
          <w:sz w:val="20"/>
          <w:szCs w:val="20"/>
          <w:rtl/>
          <w:lang w:bidi="ar"/>
        </w:rPr>
        <w:t>ملاحظة الديمو.</w:t>
      </w:r>
      <w:r>
        <w:rPr>
          <w:rFonts w:ascii="V" w:hAnsi="V"/>
          <w:sz w:val="20"/>
          <w:szCs w:val="20"/>
          <w:rtl/>
          <w:lang w:bidi="ar"/>
        </w:rPr>
        <w:t xml:space="preserve"> كل شاشة في هذا الدليل مأخوذة من مطعم تجريبي ببيانات مولّدة آلياً. لا شيء فيها حقيقي.</w:t>
      </w:r>
    </w:p>
    <w:p w14:paraId="69664C66" w14:textId="77777777" w:rsidR="006F4118" w:rsidRDefault="006F4118">
      <w:pPr>
        <w:pStyle w:val="Heading2"/>
        <w:bidi/>
        <w:rPr>
          <w:rFonts w:ascii="V" w:eastAsia="Times New Roman" w:hAnsi="V"/>
          <w:rtl/>
          <w:lang w:bidi="ar"/>
        </w:rPr>
      </w:pPr>
      <w:r>
        <w:rPr>
          <w:rFonts w:ascii="V" w:eastAsia="Times New Roman" w:hAnsi="V"/>
          <w:rtl/>
          <w:lang w:bidi="ar"/>
        </w:rPr>
        <w:t>1.2 الأدوار</w:t>
      </w:r>
    </w:p>
    <w:tbl>
      <w:tblPr>
        <w:bidiVisual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9"/>
        <w:gridCol w:w="6845"/>
      </w:tblGrid>
      <w:tr w:rsidR="00000000" w14:paraId="6B17E4E1" w14:textId="77777777">
        <w:trPr>
          <w:tblHeader/>
        </w:trPr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shd w:val="clear" w:color="auto" w:fill="EEF0FB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48DC7AA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b/>
                <w:bCs/>
                <w:sz w:val="19"/>
                <w:szCs w:val="19"/>
                <w:rtl/>
              </w:rPr>
            </w:pPr>
            <w:r>
              <w:rPr>
                <w:rFonts w:ascii="V" w:eastAsia="Times New Roman" w:hAnsi="V"/>
                <w:b/>
                <w:bCs/>
                <w:sz w:val="19"/>
                <w:szCs w:val="19"/>
                <w:rtl/>
              </w:rPr>
              <w:t>الدور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shd w:val="clear" w:color="auto" w:fill="EEF0FB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E3179BC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b/>
                <w:bCs/>
                <w:sz w:val="19"/>
                <w:szCs w:val="19"/>
                <w:rtl/>
              </w:rPr>
            </w:pPr>
            <w:r>
              <w:rPr>
                <w:rFonts w:ascii="V" w:eastAsia="Times New Roman" w:hAnsi="V"/>
                <w:b/>
                <w:bCs/>
                <w:sz w:val="19"/>
                <w:szCs w:val="19"/>
                <w:rtl/>
              </w:rPr>
              <w:t>أين يعمل</w:t>
            </w:r>
          </w:p>
        </w:tc>
      </w:tr>
      <w:tr w:rsidR="00000000" w14:paraId="782B4EEE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0EB485CD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  <w:rtl/>
              </w:rPr>
              <w:t>المالك / مدير النظام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3E7DB8E7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Fonts w:ascii="V" w:eastAsia="Times New Roman" w:hAnsi="V"/>
                <w:sz w:val="19"/>
                <w:szCs w:val="19"/>
                <w:rtl/>
              </w:rPr>
              <w:t>كل شيء، بما فيه الإعداد والصلاحيات والنسخ الاحتياطي</w:t>
            </w:r>
          </w:p>
        </w:tc>
      </w:tr>
      <w:tr w:rsidR="00000000" w14:paraId="35F6C808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307FF893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  <w:rtl/>
              </w:rPr>
              <w:lastRenderedPageBreak/>
              <w:t>المدير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386FD979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Fonts w:ascii="V" w:eastAsia="Times New Roman" w:hAnsi="V"/>
                <w:sz w:val="19"/>
                <w:szCs w:val="19"/>
                <w:rtl/>
              </w:rPr>
              <w:t>الصالة، المطبخ، القائمة، المخزون، المشتريات، التقارير</w:t>
            </w:r>
          </w:p>
        </w:tc>
      </w:tr>
      <w:tr w:rsidR="00000000" w14:paraId="5D6207DC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5764A2E9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  <w:rtl/>
              </w:rPr>
              <w:t>الكاشير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4ACAB3D6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Fonts w:ascii="V" w:eastAsia="Times New Roman" w:hAnsi="V"/>
                <w:sz w:val="19"/>
                <w:szCs w:val="19"/>
                <w:rtl/>
              </w:rPr>
              <w:t>نقطة البيع، الصالة، لوحة التوصيل، الإيصالات، جلسته الخاصة</w:t>
            </w:r>
          </w:p>
        </w:tc>
      </w:tr>
      <w:tr w:rsidR="00000000" w14:paraId="44135A19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4D46B13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  <w:rtl/>
              </w:rPr>
              <w:t>المطبخ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341C7DD0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Fonts w:ascii="V" w:eastAsia="Times New Roman" w:hAnsi="V"/>
                <w:sz w:val="19"/>
                <w:szCs w:val="19"/>
                <w:rtl/>
              </w:rPr>
              <w:t>شاشة المطبخ فقط</w:t>
            </w:r>
          </w:p>
        </w:tc>
      </w:tr>
      <w:tr w:rsidR="00000000" w14:paraId="2DEAF4AA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35743A23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  <w:rtl/>
              </w:rPr>
              <w:t>السائق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46E72E60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Fonts w:ascii="V" w:eastAsia="Times New Roman" w:hAnsi="V"/>
                <w:sz w:val="19"/>
                <w:szCs w:val="19"/>
                <w:rtl/>
              </w:rPr>
              <w:t>شاشة السائق — الطلبات المسندة إليه وعهدة الدفع عند الاستلام</w:t>
            </w:r>
          </w:p>
        </w:tc>
      </w:tr>
      <w:tr w:rsidR="00000000" w14:paraId="3FF81672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29B8E4CB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  <w:rtl/>
              </w:rPr>
              <w:t>المحاسب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352DFAB7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Fonts w:ascii="V" w:eastAsia="Times New Roman" w:hAnsi="V"/>
                <w:sz w:val="19"/>
                <w:szCs w:val="19"/>
                <w:rtl/>
              </w:rPr>
              <w:t>الخزينة، اليومية، القوائم المالية، الفترات</w:t>
            </w:r>
          </w:p>
        </w:tc>
      </w:tr>
    </w:tbl>
    <w:p w14:paraId="2B81F6B2" w14:textId="77777777" w:rsidR="006F4118" w:rsidRDefault="006F4118">
      <w:pPr>
        <w:pStyle w:val="Heading2"/>
        <w:bidi/>
        <w:rPr>
          <w:rFonts w:ascii="V" w:eastAsia="Times New Roman" w:hAnsi="V"/>
          <w:rtl/>
          <w:lang w:bidi="ar"/>
        </w:rPr>
      </w:pPr>
      <w:r>
        <w:rPr>
          <w:rFonts w:ascii="V" w:eastAsia="Times New Roman" w:hAnsi="V"/>
          <w:rtl/>
          <w:lang w:bidi="ar"/>
        </w:rPr>
        <w:t>1.3 تسجيل الدخول</w:t>
      </w:r>
    </w:p>
    <w:p w14:paraId="33E1D7FE" w14:textId="77777777" w:rsidR="006F4118" w:rsidRDefault="006F4118">
      <w:pPr>
        <w:pStyle w:val="NormalWeb"/>
        <w:bidi/>
        <w:rPr>
          <w:rFonts w:ascii="V" w:hAnsi="V"/>
          <w:sz w:val="20"/>
          <w:szCs w:val="20"/>
          <w:rtl/>
          <w:lang w:bidi="ar"/>
        </w:rPr>
      </w:pPr>
      <w:r>
        <w:rPr>
          <w:rFonts w:ascii="V" w:hAnsi="V"/>
          <w:sz w:val="20"/>
          <w:szCs w:val="20"/>
          <w:rtl/>
          <w:lang w:bidi="ar"/>
        </w:rPr>
        <w:t xml:space="preserve">تقدّم صفحة الدخول طريقتين: </w:t>
      </w:r>
      <w:r>
        <w:rPr>
          <w:rStyle w:val="Strong"/>
          <w:rFonts w:ascii="V" w:hAnsi="V"/>
          <w:sz w:val="20"/>
          <w:szCs w:val="20"/>
          <w:rtl/>
          <w:lang w:bidi="ar"/>
        </w:rPr>
        <w:t>اختيار الكاشير</w:t>
      </w:r>
      <w:r>
        <w:rPr>
          <w:rFonts w:ascii="V" w:hAnsi="V"/>
          <w:sz w:val="20"/>
          <w:szCs w:val="20"/>
          <w:rtl/>
          <w:lang w:bidi="ar"/>
        </w:rPr>
        <w:t xml:space="preserve"> (اضغط اسمك واكتب رمزك) لطاقم الصالة، و</w:t>
      </w:r>
      <w:r>
        <w:rPr>
          <w:rStyle w:val="Strong"/>
          <w:rFonts w:ascii="V" w:hAnsi="V"/>
          <w:sz w:val="20"/>
          <w:szCs w:val="20"/>
          <w:rtl/>
          <w:lang w:bidi="ar"/>
        </w:rPr>
        <w:t>نموذج اسم المستخدم / كلمة المرور</w:t>
      </w:r>
      <w:r>
        <w:rPr>
          <w:rFonts w:ascii="V" w:hAnsi="V"/>
          <w:sz w:val="20"/>
          <w:szCs w:val="20"/>
          <w:rtl/>
          <w:lang w:bidi="ar"/>
        </w:rPr>
        <w:t xml:space="preserve"> للبقية. اختر اللغة من الأعلام — العربية والكردية تحوّلان التخطيط من اليمين إلى اليسار.</w:t>
      </w:r>
    </w:p>
    <w:p w14:paraId="7A27F021" w14:textId="77777777" w:rsidR="006F4118" w:rsidRDefault="006F4118">
      <w:pPr>
        <w:bidi/>
        <w:rPr>
          <w:rFonts w:ascii="V" w:eastAsia="Times New Roman" w:hAnsi="V"/>
          <w:sz w:val="20"/>
          <w:szCs w:val="20"/>
          <w:rtl/>
          <w:lang w:bidi="ar"/>
        </w:rPr>
      </w:pPr>
      <w:r>
        <w:rPr>
          <w:rFonts w:ascii="V" w:eastAsia="Times New Roman" w:hAnsi="V"/>
          <w:noProof/>
          <w:sz w:val="20"/>
          <w:szCs w:val="20"/>
          <w:lang w:bidi="ar"/>
        </w:rPr>
        <w:drawing>
          <wp:inline distT="0" distB="0" distL="0" distR="0" wp14:anchorId="42CD6A4C" wp14:editId="5D73C750">
            <wp:extent cx="15240000" cy="9525000"/>
            <wp:effectExtent l="0" t="0" r="0" b="0"/>
            <wp:docPr id="2" name="Picture 2" descr="تسجيل الدخو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تسجيل الدخول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rtl/>
          <w:lang w:bidi="ar"/>
        </w:rPr>
        <w:t>تسجيل الدخو</w:t>
      </w:r>
      <w:r>
        <w:rPr>
          <w:rFonts w:ascii="V" w:eastAsia="Times New Roman" w:hAnsi="V"/>
          <w:sz w:val="20"/>
          <w:szCs w:val="20"/>
          <w:rtl/>
          <w:lang w:bidi="ar"/>
        </w:rPr>
        <w:t>ل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</w:t>
      </w:r>
    </w:p>
    <w:p w14:paraId="69341F6B" w14:textId="77777777" w:rsidR="006F4118" w:rsidRDefault="006F4118">
      <w:pPr>
        <w:pStyle w:val="Heading2"/>
        <w:bidi/>
        <w:rPr>
          <w:rFonts w:ascii="V" w:eastAsia="Times New Roman" w:hAnsi="V"/>
          <w:rtl/>
          <w:lang w:bidi="ar"/>
        </w:rPr>
      </w:pPr>
      <w:r>
        <w:rPr>
          <w:rFonts w:ascii="V" w:eastAsia="Times New Roman" w:hAnsi="V"/>
          <w:rtl/>
          <w:lang w:bidi="ar"/>
        </w:rPr>
        <w:t>1.4 التخطيط</w:t>
      </w:r>
    </w:p>
    <w:p w14:paraId="0FA62869" w14:textId="77777777" w:rsidR="006F4118" w:rsidRDefault="006F4118">
      <w:pPr>
        <w:bidi/>
        <w:rPr>
          <w:rFonts w:ascii="V" w:eastAsia="Times New Roman" w:hAnsi="V"/>
          <w:sz w:val="20"/>
          <w:szCs w:val="20"/>
          <w:rtl/>
          <w:lang w:bidi="ar"/>
        </w:rPr>
      </w:pPr>
      <w:r>
        <w:rPr>
          <w:rFonts w:ascii="V" w:eastAsia="Times New Roman" w:hAnsi="V"/>
          <w:noProof/>
          <w:sz w:val="20"/>
          <w:szCs w:val="20"/>
          <w:lang w:bidi="ar"/>
        </w:rPr>
        <w:drawing>
          <wp:inline distT="0" distB="0" distL="0" distR="0" wp14:anchorId="3DB242DF" wp14:editId="7ABC33AF">
            <wp:extent cx="15240000" cy="9525000"/>
            <wp:effectExtent l="0" t="0" r="0" b="0"/>
            <wp:docPr id="3" name="Picture 3" descr="لوحة المطع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لوحة المطعم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rtl/>
          <w:lang w:bidi="ar"/>
        </w:rPr>
        <w:t>لوحة المطع</w:t>
      </w:r>
      <w:r>
        <w:rPr>
          <w:rFonts w:ascii="V" w:eastAsia="Times New Roman" w:hAnsi="V"/>
          <w:sz w:val="20"/>
          <w:szCs w:val="20"/>
          <w:rtl/>
          <w:lang w:bidi="ar"/>
        </w:rPr>
        <w:t>م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</w:t>
      </w:r>
    </w:p>
    <w:p w14:paraId="74690421" w14:textId="77777777" w:rsidR="006F4118" w:rsidRDefault="006F4118">
      <w:pPr>
        <w:numPr>
          <w:ilvl w:val="0"/>
          <w:numId w:val="2"/>
        </w:numPr>
        <w:bidi/>
        <w:spacing w:before="45" w:after="45"/>
        <w:rPr>
          <w:rFonts w:ascii="V" w:eastAsia="Times New Roman" w:hAnsi="V"/>
          <w:sz w:val="20"/>
          <w:szCs w:val="20"/>
          <w:rtl/>
          <w:lang w:bidi="ar"/>
        </w:rPr>
      </w:pPr>
      <w:r>
        <w:rPr>
          <w:rStyle w:val="Strong"/>
          <w:rFonts w:ascii="V" w:eastAsia="Times New Roman" w:hAnsi="V"/>
          <w:sz w:val="20"/>
          <w:szCs w:val="20"/>
          <w:rtl/>
          <w:lang w:bidi="ar"/>
        </w:rPr>
        <w:t>القائمة الجانبية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— نظرة عامة، الخدمة، المطبخ، القائمة، المواد والمخزون، الموردون والمشتريات، النقد والإيصالات، التقارير، الإعدادات.</w:t>
      </w:r>
    </w:p>
    <w:p w14:paraId="7BD06AD5" w14:textId="77777777" w:rsidR="006F4118" w:rsidRDefault="006F4118">
      <w:pPr>
        <w:numPr>
          <w:ilvl w:val="0"/>
          <w:numId w:val="2"/>
        </w:numPr>
        <w:bidi/>
        <w:spacing w:before="45" w:after="45"/>
        <w:rPr>
          <w:rFonts w:ascii="V" w:eastAsia="Times New Roman" w:hAnsi="V"/>
          <w:sz w:val="20"/>
          <w:szCs w:val="20"/>
          <w:rtl/>
          <w:lang w:bidi="ar"/>
        </w:rPr>
      </w:pPr>
      <w:r>
        <w:rPr>
          <w:rStyle w:val="Strong"/>
          <w:rFonts w:ascii="V" w:eastAsia="Times New Roman" w:hAnsi="V"/>
          <w:sz w:val="20"/>
          <w:szCs w:val="20"/>
          <w:rtl/>
          <w:lang w:bidi="ar"/>
        </w:rPr>
        <w:t>الشريط العلوي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— الفرع النشط، اللغة، التنبيهات، الوضع الداكن، الملف الشخصي.</w:t>
      </w:r>
    </w:p>
    <w:p w14:paraId="059F6F89" w14:textId="77777777" w:rsidR="006F4118" w:rsidRDefault="006F4118">
      <w:pPr>
        <w:numPr>
          <w:ilvl w:val="0"/>
          <w:numId w:val="2"/>
        </w:numPr>
        <w:bidi/>
        <w:spacing w:before="45" w:after="45"/>
        <w:rPr>
          <w:rFonts w:ascii="V" w:eastAsia="Times New Roman" w:hAnsi="V"/>
          <w:sz w:val="20"/>
          <w:szCs w:val="20"/>
          <w:rtl/>
          <w:lang w:bidi="ar"/>
        </w:rPr>
      </w:pPr>
      <w:r>
        <w:rPr>
          <w:rStyle w:val="Strong"/>
          <w:rFonts w:ascii="V" w:eastAsia="Times New Roman" w:hAnsi="V"/>
          <w:sz w:val="20"/>
          <w:szCs w:val="20"/>
          <w:rtl/>
          <w:lang w:bidi="ar"/>
        </w:rPr>
        <w:t>لوحة التحكم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— بطاقات سريعة (نقطة بيع المطعم، شاشة المطبخ، لوحة التوصيل، الحجوزات، سجل الطلبات، الإيصالات والمرتجعات، استلام المواد، التقارير)، عدّادات اليوم، الأرصدة والمخزون، مبيعات آخر 7 أيام، وقوائم المخزون المنخفض وقريب الانتهاء.</w:t>
      </w:r>
    </w:p>
    <w:p w14:paraId="50867B83" w14:textId="77777777" w:rsidR="006F4118" w:rsidRDefault="006F4118">
      <w:pPr>
        <w:pStyle w:val="Heading2"/>
        <w:bidi/>
        <w:rPr>
          <w:rFonts w:ascii="V" w:eastAsia="Times New Roman" w:hAnsi="V"/>
          <w:rtl/>
          <w:lang w:bidi="ar"/>
        </w:rPr>
      </w:pPr>
      <w:r>
        <w:rPr>
          <w:rFonts w:ascii="V" w:eastAsia="Times New Roman" w:hAnsi="V"/>
          <w:rtl/>
          <w:lang w:bidi="ar"/>
        </w:rPr>
        <w:t>1.5 جولة الخدمة في خمس دقائق</w:t>
      </w:r>
    </w:p>
    <w:p w14:paraId="523D38E4" w14:textId="77777777" w:rsidR="006F4118" w:rsidRDefault="006F4118">
      <w:pPr>
        <w:numPr>
          <w:ilvl w:val="0"/>
          <w:numId w:val="3"/>
        </w:numPr>
        <w:bidi/>
        <w:spacing w:before="45" w:after="45"/>
        <w:rPr>
          <w:rFonts w:ascii="V" w:eastAsia="Times New Roman" w:hAnsi="V"/>
          <w:sz w:val="20"/>
          <w:szCs w:val="20"/>
          <w:rtl/>
          <w:lang w:bidi="ar"/>
        </w:rPr>
      </w:pPr>
      <w:r>
        <w:rPr>
          <w:rStyle w:val="Strong"/>
          <w:rFonts w:ascii="V" w:eastAsia="Times New Roman" w:hAnsi="V"/>
          <w:sz w:val="20"/>
          <w:szCs w:val="20"/>
          <w:rtl/>
          <w:lang w:bidi="ar"/>
        </w:rPr>
        <w:t>الخدمة ← نقطة بيع المطعم</w:t>
      </w:r>
      <w:r>
        <w:rPr>
          <w:rFonts w:ascii="V" w:eastAsia="Times New Roman" w:hAnsi="V"/>
          <w:sz w:val="20"/>
          <w:szCs w:val="20"/>
          <w:rtl/>
          <w:lang w:bidi="ar"/>
        </w:rPr>
        <w:t>: تعرض الصالة كل طاولة بحالتها (فارغة، مشغولة، جاهزة للتقديم، متأخرة).</w:t>
      </w:r>
    </w:p>
    <w:p w14:paraId="11BC56AD" w14:textId="77777777" w:rsidR="006F4118" w:rsidRDefault="006F4118">
      <w:pPr>
        <w:numPr>
          <w:ilvl w:val="0"/>
          <w:numId w:val="3"/>
        </w:numPr>
        <w:bidi/>
        <w:spacing w:before="45" w:after="45"/>
        <w:rPr>
          <w:rFonts w:ascii="V" w:eastAsia="Times New Roman" w:hAnsi="V"/>
          <w:sz w:val="20"/>
          <w:szCs w:val="20"/>
          <w:rtl/>
          <w:lang w:bidi="ar"/>
        </w:rPr>
      </w:pPr>
      <w:r>
        <w:rPr>
          <w:rFonts w:ascii="V" w:eastAsia="Times New Roman" w:hAnsi="V"/>
          <w:sz w:val="20"/>
          <w:szCs w:val="20"/>
          <w:rtl/>
          <w:lang w:bidi="ar"/>
        </w:rPr>
        <w:t xml:space="preserve">اضغط طاولة فارغة ← أدخل </w:t>
      </w:r>
      <w:r>
        <w:rPr>
          <w:rStyle w:val="Strong"/>
          <w:rFonts w:ascii="V" w:eastAsia="Times New Roman" w:hAnsi="V"/>
          <w:sz w:val="20"/>
          <w:szCs w:val="20"/>
          <w:rtl/>
          <w:lang w:bidi="ar"/>
        </w:rPr>
        <w:t>عدد الضيوف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← تُفتح شاشة الطلب.</w:t>
      </w:r>
    </w:p>
    <w:p w14:paraId="0155E825" w14:textId="77777777" w:rsidR="006F4118" w:rsidRDefault="006F4118">
      <w:pPr>
        <w:numPr>
          <w:ilvl w:val="0"/>
          <w:numId w:val="3"/>
        </w:numPr>
        <w:bidi/>
        <w:spacing w:before="45" w:after="45"/>
        <w:rPr>
          <w:rFonts w:ascii="V" w:eastAsia="Times New Roman" w:hAnsi="V"/>
          <w:sz w:val="20"/>
          <w:szCs w:val="20"/>
          <w:rtl/>
          <w:lang w:bidi="ar"/>
        </w:rPr>
      </w:pPr>
      <w:r>
        <w:rPr>
          <w:rFonts w:ascii="V" w:eastAsia="Times New Roman" w:hAnsi="V"/>
          <w:sz w:val="20"/>
          <w:szCs w:val="20"/>
          <w:rtl/>
          <w:lang w:bidi="ar"/>
        </w:rPr>
        <w:t xml:space="preserve">أضف الأطباق من جدار القائمة؛ حدد الخيارات (الإضافات) والملاحظات؛ </w:t>
      </w:r>
      <w:r>
        <w:rPr>
          <w:rStyle w:val="Strong"/>
          <w:rFonts w:ascii="V" w:eastAsia="Times New Roman" w:hAnsi="V"/>
          <w:sz w:val="20"/>
          <w:szCs w:val="20"/>
          <w:rtl/>
          <w:lang w:bidi="ar"/>
        </w:rPr>
        <w:t>أرسل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إلى المطبخ.</w:t>
      </w:r>
    </w:p>
    <w:p w14:paraId="57B776E2" w14:textId="77777777" w:rsidR="006F4118" w:rsidRDefault="006F4118">
      <w:pPr>
        <w:numPr>
          <w:ilvl w:val="0"/>
          <w:numId w:val="3"/>
        </w:numPr>
        <w:bidi/>
        <w:spacing w:before="45" w:after="45"/>
        <w:rPr>
          <w:rFonts w:ascii="V" w:eastAsia="Times New Roman" w:hAnsi="V"/>
          <w:sz w:val="20"/>
          <w:szCs w:val="20"/>
          <w:rtl/>
          <w:lang w:bidi="ar"/>
        </w:rPr>
      </w:pPr>
      <w:r>
        <w:rPr>
          <w:rStyle w:val="Strong"/>
          <w:rFonts w:ascii="V" w:eastAsia="Times New Roman" w:hAnsi="V"/>
          <w:sz w:val="20"/>
          <w:szCs w:val="20"/>
          <w:rtl/>
          <w:lang w:bidi="ar"/>
        </w:rPr>
        <w:t>المطبخ ← شاشة المطبخ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: تظهر التذكرة في محطتها؛ الطباخ ينقلها عبر </w:t>
      </w:r>
      <w:r>
        <w:rPr>
          <w:rStyle w:val="Emphasis"/>
          <w:rFonts w:ascii="V" w:eastAsia="Times New Roman" w:hAnsi="V"/>
          <w:sz w:val="20"/>
          <w:szCs w:val="20"/>
          <w:rtl/>
          <w:lang w:bidi="ar"/>
        </w:rPr>
        <w:t>قيد التحضير ← جاهز</w:t>
      </w:r>
      <w:r>
        <w:rPr>
          <w:rFonts w:ascii="V" w:eastAsia="Times New Roman" w:hAnsi="V"/>
          <w:sz w:val="20"/>
          <w:szCs w:val="20"/>
          <w:rtl/>
          <w:lang w:bidi="ar"/>
        </w:rPr>
        <w:t>.</w:t>
      </w:r>
    </w:p>
    <w:p w14:paraId="345892B9" w14:textId="77777777" w:rsidR="006F4118" w:rsidRDefault="006F4118">
      <w:pPr>
        <w:numPr>
          <w:ilvl w:val="0"/>
          <w:numId w:val="3"/>
        </w:numPr>
        <w:bidi/>
        <w:spacing w:before="45" w:after="45"/>
        <w:rPr>
          <w:rFonts w:ascii="V" w:eastAsia="Times New Roman" w:hAnsi="V"/>
          <w:sz w:val="20"/>
          <w:szCs w:val="20"/>
          <w:rtl/>
          <w:lang w:bidi="ar"/>
        </w:rPr>
      </w:pPr>
      <w:r>
        <w:rPr>
          <w:rFonts w:ascii="V" w:eastAsia="Times New Roman" w:hAnsi="V"/>
          <w:sz w:val="20"/>
          <w:szCs w:val="20"/>
          <w:rtl/>
          <w:lang w:bidi="ar"/>
        </w:rPr>
        <w:t xml:space="preserve">عودة إلى الطاولة: </w:t>
      </w:r>
      <w:r>
        <w:rPr>
          <w:rStyle w:val="Strong"/>
          <w:rFonts w:ascii="V" w:eastAsia="Times New Roman" w:hAnsi="V"/>
          <w:sz w:val="20"/>
          <w:szCs w:val="20"/>
          <w:rtl/>
          <w:lang w:bidi="ar"/>
        </w:rPr>
        <w:t>فاتورة أولية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، ثم </w:t>
      </w:r>
      <w:r>
        <w:rPr>
          <w:rStyle w:val="Strong"/>
          <w:rFonts w:ascii="V" w:eastAsia="Times New Roman" w:hAnsi="V"/>
          <w:sz w:val="20"/>
          <w:szCs w:val="20"/>
          <w:rtl/>
          <w:lang w:bidi="ar"/>
        </w:rPr>
        <w:t>دفع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(نقد، بطاقة، تقسيم). يُطبع الإيصال؛ يُرحَّل البيع وصرف مخزونه (من الوصفات) وقيد اليومية معاً.</w:t>
      </w:r>
    </w:p>
    <w:p w14:paraId="4501813F" w14:textId="77777777" w:rsidR="006F4118" w:rsidRDefault="006F4118">
      <w:pPr>
        <w:pStyle w:val="Heading1"/>
        <w:bidi/>
        <w:rPr>
          <w:rFonts w:ascii="V" w:eastAsia="Times New Roman" w:hAnsi="V"/>
          <w:rtl/>
          <w:lang w:bidi="ar"/>
        </w:rPr>
      </w:pPr>
      <w:r>
        <w:rPr>
          <w:rStyle w:val="chn2"/>
          <w:rFonts w:ascii="V" w:eastAsia="Times New Roman" w:hAnsi="V"/>
          <w:b w:val="0"/>
          <w:bCs w:val="0"/>
          <w:rtl/>
          <w:lang w:bidi="ar"/>
        </w:rPr>
        <w:t>الفصل 2</w:t>
      </w:r>
      <w:r>
        <w:rPr>
          <w:rFonts w:ascii="V" w:eastAsia="Times New Roman" w:hAnsi="V"/>
          <w:rtl/>
          <w:lang w:bidi="ar"/>
        </w:rPr>
        <w:t>الإعداد: الصالات والطاولات والمحطات والقائمة والوصفات</w:t>
      </w:r>
    </w:p>
    <w:p w14:paraId="65C83702" w14:textId="77777777" w:rsidR="006F4118" w:rsidRDefault="006F4118">
      <w:pPr>
        <w:pStyle w:val="Heading2"/>
        <w:bidi/>
        <w:rPr>
          <w:rFonts w:ascii="V" w:eastAsia="Times New Roman" w:hAnsi="V"/>
          <w:rtl/>
          <w:lang w:bidi="ar"/>
        </w:rPr>
      </w:pPr>
      <w:r>
        <w:rPr>
          <w:rFonts w:ascii="V" w:eastAsia="Times New Roman" w:hAnsi="V"/>
          <w:rtl/>
          <w:lang w:bidi="ar"/>
        </w:rPr>
        <w:t>2.1 إعداد المطعم</w:t>
      </w:r>
    </w:p>
    <w:p w14:paraId="4CF341DC" w14:textId="77777777" w:rsidR="006F4118" w:rsidRDefault="006F4118">
      <w:pPr>
        <w:pStyle w:val="NormalWeb"/>
        <w:bidi/>
        <w:rPr>
          <w:rFonts w:ascii="V" w:hAnsi="V"/>
          <w:sz w:val="20"/>
          <w:szCs w:val="20"/>
          <w:rtl/>
          <w:lang w:bidi="ar"/>
        </w:rPr>
      </w:pPr>
      <w:r>
        <w:rPr>
          <w:rStyle w:val="Strong"/>
          <w:rFonts w:ascii="V" w:hAnsi="V"/>
          <w:sz w:val="20"/>
          <w:szCs w:val="20"/>
          <w:rtl/>
          <w:lang w:bidi="ar"/>
        </w:rPr>
        <w:t>الإعدادات ← إعداد المطعم</w:t>
      </w:r>
      <w:r>
        <w:rPr>
          <w:rFonts w:ascii="V" w:hAnsi="V"/>
          <w:sz w:val="20"/>
          <w:szCs w:val="20"/>
          <w:rtl/>
          <w:lang w:bidi="ar"/>
        </w:rPr>
        <w:t xml:space="preserve"> هو معالج الخطوة الواحدة لمنفذ جديد: بيانات الشركة، </w:t>
      </w:r>
      <w:r>
        <w:rPr>
          <w:rStyle w:val="Strong"/>
          <w:rFonts w:ascii="V" w:hAnsi="V"/>
          <w:sz w:val="20"/>
          <w:szCs w:val="20"/>
          <w:rtl/>
          <w:lang w:bidi="ar"/>
        </w:rPr>
        <w:t>محطات المطبخ</w:t>
      </w:r>
      <w:r>
        <w:rPr>
          <w:rFonts w:ascii="V" w:hAnsi="V"/>
          <w:sz w:val="20"/>
          <w:szCs w:val="20"/>
          <w:rtl/>
          <w:lang w:bidi="ar"/>
        </w:rPr>
        <w:t xml:space="preserve"> (شواء، بارد، بار، حلويات…)، </w:t>
      </w:r>
      <w:r>
        <w:rPr>
          <w:rStyle w:val="Strong"/>
          <w:rFonts w:ascii="V" w:hAnsi="V"/>
          <w:sz w:val="20"/>
          <w:szCs w:val="20"/>
          <w:rtl/>
          <w:lang w:bidi="ar"/>
        </w:rPr>
        <w:t>الصالات</w:t>
      </w:r>
      <w:r>
        <w:rPr>
          <w:rFonts w:ascii="V" w:hAnsi="V"/>
          <w:sz w:val="20"/>
          <w:szCs w:val="20"/>
          <w:rtl/>
          <w:lang w:bidi="ar"/>
        </w:rPr>
        <w:t xml:space="preserve"> (مناطق الجلوس) و</w:t>
      </w:r>
      <w:r>
        <w:rPr>
          <w:rStyle w:val="Strong"/>
          <w:rFonts w:ascii="V" w:hAnsi="V"/>
          <w:sz w:val="20"/>
          <w:szCs w:val="20"/>
          <w:rtl/>
          <w:lang w:bidi="ar"/>
        </w:rPr>
        <w:t>طاولاتها</w:t>
      </w:r>
      <w:r>
        <w:rPr>
          <w:rFonts w:ascii="V" w:hAnsi="V"/>
          <w:sz w:val="20"/>
          <w:szCs w:val="20"/>
          <w:rtl/>
          <w:lang w:bidi="ar"/>
        </w:rPr>
        <w:t xml:space="preserve"> بعدد المقاعد، طرق الدفع، قواعد رسوم الخدمة والضريبة، ترويسة وتذييل الإيصال، وتعيين الطابعات.</w:t>
      </w:r>
    </w:p>
    <w:p w14:paraId="2B32719C" w14:textId="77777777" w:rsidR="006F4118" w:rsidRDefault="006F4118">
      <w:pPr>
        <w:bidi/>
        <w:rPr>
          <w:rFonts w:ascii="V" w:eastAsia="Times New Roman" w:hAnsi="V"/>
          <w:sz w:val="20"/>
          <w:szCs w:val="20"/>
          <w:rtl/>
          <w:lang w:bidi="ar"/>
        </w:rPr>
      </w:pPr>
      <w:r>
        <w:rPr>
          <w:rFonts w:ascii="V" w:eastAsia="Times New Roman" w:hAnsi="V"/>
          <w:noProof/>
          <w:sz w:val="20"/>
          <w:szCs w:val="20"/>
          <w:lang w:bidi="ar"/>
        </w:rPr>
        <w:drawing>
          <wp:inline distT="0" distB="0" distL="0" distR="0" wp14:anchorId="2117B624" wp14:editId="25B33668">
            <wp:extent cx="15240000" cy="9525000"/>
            <wp:effectExtent l="0" t="0" r="0" b="0"/>
            <wp:docPr id="4" name="Picture 4" descr="إعداد المطع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إعداد المطعم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rtl/>
          <w:lang w:bidi="ar"/>
        </w:rPr>
        <w:t>إعداد المطع</w:t>
      </w:r>
      <w:r>
        <w:rPr>
          <w:rFonts w:ascii="V" w:eastAsia="Times New Roman" w:hAnsi="V"/>
          <w:sz w:val="20"/>
          <w:szCs w:val="20"/>
          <w:rtl/>
          <w:lang w:bidi="ar"/>
        </w:rPr>
        <w:t>م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</w:t>
      </w:r>
      <w:r>
        <w:rPr>
          <w:rFonts w:ascii="V" w:eastAsia="Times New Roman" w:hAnsi="V"/>
          <w:noProof/>
          <w:sz w:val="20"/>
          <w:szCs w:val="20"/>
          <w:lang w:bidi="ar"/>
        </w:rPr>
        <w:drawing>
          <wp:inline distT="0" distB="0" distL="0" distR="0" wp14:anchorId="673AF784" wp14:editId="5C366495">
            <wp:extent cx="15240000" cy="9525000"/>
            <wp:effectExtent l="0" t="0" r="0" b="0"/>
            <wp:docPr id="5" name="Picture 5" descr="الصالات والطاولا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الصالات والطاولات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rtl/>
          <w:lang w:bidi="ar"/>
        </w:rPr>
        <w:t>الصالات والطاولا</w:t>
      </w:r>
      <w:r>
        <w:rPr>
          <w:rFonts w:ascii="V" w:eastAsia="Times New Roman" w:hAnsi="V"/>
          <w:sz w:val="20"/>
          <w:szCs w:val="20"/>
          <w:rtl/>
          <w:lang w:bidi="ar"/>
        </w:rPr>
        <w:t>ت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</w:t>
      </w:r>
    </w:p>
    <w:p w14:paraId="493D3B99" w14:textId="77777777" w:rsidR="006F4118" w:rsidRDefault="006F4118">
      <w:pPr>
        <w:pStyle w:val="Heading2"/>
        <w:bidi/>
        <w:rPr>
          <w:rFonts w:ascii="V" w:eastAsia="Times New Roman" w:hAnsi="V"/>
          <w:rtl/>
          <w:lang w:bidi="ar"/>
        </w:rPr>
      </w:pPr>
      <w:r>
        <w:rPr>
          <w:rFonts w:ascii="V" w:eastAsia="Times New Roman" w:hAnsi="V"/>
          <w:rtl/>
          <w:lang w:bidi="ar"/>
        </w:rPr>
        <w:t>2.2 القائمة والإضافات</w:t>
      </w:r>
    </w:p>
    <w:p w14:paraId="4D2432D3" w14:textId="77777777" w:rsidR="006F4118" w:rsidRDefault="006F4118">
      <w:pPr>
        <w:pStyle w:val="NormalWeb"/>
        <w:bidi/>
        <w:rPr>
          <w:rFonts w:ascii="V" w:hAnsi="V"/>
          <w:sz w:val="20"/>
          <w:szCs w:val="20"/>
          <w:rtl/>
          <w:lang w:bidi="ar"/>
        </w:rPr>
      </w:pPr>
      <w:r>
        <w:rPr>
          <w:rStyle w:val="Strong"/>
          <w:rFonts w:ascii="V" w:hAnsi="V"/>
          <w:sz w:val="20"/>
          <w:szCs w:val="20"/>
          <w:rtl/>
          <w:lang w:bidi="ar"/>
        </w:rPr>
        <w:t>القائمة ← القائمة والإضافات.</w:t>
      </w:r>
      <w:r>
        <w:rPr>
          <w:rFonts w:ascii="V" w:hAnsi="V"/>
          <w:sz w:val="20"/>
          <w:szCs w:val="20"/>
          <w:rtl/>
          <w:lang w:bidi="ar"/>
        </w:rPr>
        <w:t xml:space="preserve"> الأطباق مجمّعة بالتصنيف بأسماء عربية وإنكليزية وسعر ومحطة مطبخ وحالة. </w:t>
      </w:r>
      <w:r>
        <w:rPr>
          <w:rStyle w:val="Strong"/>
          <w:rFonts w:ascii="V" w:hAnsi="V"/>
          <w:sz w:val="20"/>
          <w:szCs w:val="20"/>
          <w:rtl/>
          <w:lang w:bidi="ar"/>
        </w:rPr>
        <w:t>الإضافات</w:t>
      </w:r>
      <w:r>
        <w:rPr>
          <w:rFonts w:ascii="V" w:hAnsi="V"/>
          <w:sz w:val="20"/>
          <w:szCs w:val="20"/>
          <w:rtl/>
          <w:lang w:bidi="ar"/>
        </w:rPr>
        <w:t xml:space="preserve"> </w:t>
      </w:r>
      <w:r>
        <w:rPr>
          <w:rFonts w:ascii="V" w:hAnsi="V"/>
          <w:sz w:val="20"/>
          <w:szCs w:val="20"/>
          <w:rtl/>
          <w:lang w:bidi="ar"/>
        </w:rPr>
        <w:t xml:space="preserve">(الحجم، الزيادات، «بدون بصل»…) مجموعات خيارات مرتبطة بالأطباق؛ كل خيار يمكن أن يغيّر السعر. استورد قائمة كاملة من </w:t>
      </w:r>
      <w:r>
        <w:rPr>
          <w:rFonts w:ascii="V" w:hAnsi="V"/>
          <w:sz w:val="20"/>
          <w:szCs w:val="20"/>
          <w:lang w:bidi="ar"/>
        </w:rPr>
        <w:t>Excel</w:t>
      </w:r>
      <w:r>
        <w:rPr>
          <w:rFonts w:ascii="V" w:hAnsi="V"/>
          <w:sz w:val="20"/>
          <w:szCs w:val="20"/>
          <w:rtl/>
          <w:lang w:bidi="ar"/>
        </w:rPr>
        <w:t xml:space="preserve"> عبر </w:t>
      </w:r>
      <w:r>
        <w:rPr>
          <w:rStyle w:val="Strong"/>
          <w:rFonts w:ascii="V" w:hAnsi="V"/>
          <w:sz w:val="20"/>
          <w:szCs w:val="20"/>
          <w:rtl/>
          <w:lang w:bidi="ar"/>
        </w:rPr>
        <w:t>استيراد من ملف</w:t>
      </w:r>
      <w:r>
        <w:rPr>
          <w:rFonts w:ascii="V" w:hAnsi="V"/>
          <w:sz w:val="20"/>
          <w:szCs w:val="20"/>
          <w:rtl/>
          <w:lang w:bidi="ar"/>
        </w:rPr>
        <w:t>.</w:t>
      </w:r>
    </w:p>
    <w:p w14:paraId="00BEA51E" w14:textId="77777777" w:rsidR="006F4118" w:rsidRDefault="006F4118">
      <w:pPr>
        <w:bidi/>
        <w:rPr>
          <w:rFonts w:ascii="V" w:eastAsia="Times New Roman" w:hAnsi="V"/>
          <w:sz w:val="20"/>
          <w:szCs w:val="20"/>
          <w:rtl/>
          <w:lang w:bidi="ar"/>
        </w:rPr>
      </w:pPr>
      <w:r>
        <w:rPr>
          <w:rFonts w:ascii="V" w:eastAsia="Times New Roman" w:hAnsi="V"/>
          <w:noProof/>
          <w:sz w:val="20"/>
          <w:szCs w:val="20"/>
          <w:lang w:bidi="ar"/>
        </w:rPr>
        <w:drawing>
          <wp:inline distT="0" distB="0" distL="0" distR="0" wp14:anchorId="2DBD9BF8" wp14:editId="5E154BE3">
            <wp:extent cx="15240000" cy="9525000"/>
            <wp:effectExtent l="0" t="0" r="0" b="0"/>
            <wp:docPr id="6" name="Picture 6" descr="القائمة والإضافا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القائمة والإضافات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rtl/>
          <w:lang w:bidi="ar"/>
        </w:rPr>
        <w:t>القائمة والإضافا</w:t>
      </w:r>
      <w:r>
        <w:rPr>
          <w:rFonts w:ascii="V" w:eastAsia="Times New Roman" w:hAnsi="V"/>
          <w:sz w:val="20"/>
          <w:szCs w:val="20"/>
          <w:rtl/>
          <w:lang w:bidi="ar"/>
        </w:rPr>
        <w:t>ت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</w:t>
      </w:r>
    </w:p>
    <w:p w14:paraId="2CD128EC" w14:textId="77777777" w:rsidR="006F4118" w:rsidRDefault="006F4118">
      <w:pPr>
        <w:pStyle w:val="Heading2"/>
        <w:bidi/>
        <w:rPr>
          <w:rFonts w:ascii="V" w:eastAsia="Times New Roman" w:hAnsi="V"/>
          <w:rtl/>
          <w:lang w:bidi="ar"/>
        </w:rPr>
      </w:pPr>
      <w:r>
        <w:rPr>
          <w:rFonts w:ascii="V" w:eastAsia="Times New Roman" w:hAnsi="V"/>
          <w:rtl/>
          <w:lang w:bidi="ar"/>
        </w:rPr>
        <w:t>2.3 الوصفات</w:t>
      </w:r>
    </w:p>
    <w:p w14:paraId="6F1BA1FA" w14:textId="77777777" w:rsidR="006F4118" w:rsidRDefault="006F4118">
      <w:pPr>
        <w:pStyle w:val="NormalWeb"/>
        <w:bidi/>
        <w:rPr>
          <w:rFonts w:ascii="V" w:hAnsi="V"/>
          <w:sz w:val="20"/>
          <w:szCs w:val="20"/>
          <w:rtl/>
          <w:lang w:bidi="ar"/>
        </w:rPr>
      </w:pPr>
      <w:r>
        <w:rPr>
          <w:rStyle w:val="Strong"/>
          <w:rFonts w:ascii="V" w:hAnsi="V"/>
          <w:sz w:val="20"/>
          <w:szCs w:val="20"/>
          <w:rtl/>
          <w:lang w:bidi="ar"/>
        </w:rPr>
        <w:t>القائمة ← الوصفات.</w:t>
      </w:r>
      <w:r>
        <w:rPr>
          <w:rFonts w:ascii="V" w:hAnsi="V"/>
          <w:sz w:val="20"/>
          <w:szCs w:val="20"/>
          <w:rtl/>
          <w:lang w:bidi="ar"/>
        </w:rPr>
        <w:t xml:space="preserve"> اختر طبقاً وعدّد مكوّناته بالكميات لكل حصة. عند تسوية الطلب </w:t>
      </w:r>
      <w:r>
        <w:rPr>
          <w:rStyle w:val="Strong"/>
          <w:rFonts w:ascii="V" w:hAnsi="V"/>
          <w:sz w:val="20"/>
          <w:szCs w:val="20"/>
          <w:rtl/>
          <w:lang w:bidi="ar"/>
        </w:rPr>
        <w:t>تنفجر</w:t>
      </w:r>
      <w:r>
        <w:rPr>
          <w:rFonts w:ascii="V" w:hAnsi="V"/>
          <w:sz w:val="20"/>
          <w:szCs w:val="20"/>
          <w:rtl/>
          <w:lang w:bidi="ar"/>
        </w:rPr>
        <w:t xml:space="preserve"> الوصفة: يُصرف كل مكوّن من المخزون (</w:t>
      </w:r>
      <w:r>
        <w:rPr>
          <w:rFonts w:ascii="V" w:hAnsi="V"/>
          <w:sz w:val="20"/>
          <w:szCs w:val="20"/>
          <w:lang w:bidi="ar"/>
        </w:rPr>
        <w:t>FEFO</w:t>
      </w:r>
      <w:r>
        <w:rPr>
          <w:rFonts w:ascii="V" w:hAnsi="V"/>
          <w:sz w:val="20"/>
          <w:szCs w:val="20"/>
          <w:rtl/>
          <w:lang w:bidi="ar"/>
        </w:rPr>
        <w:t>، من الدفعة التي تنتهي أولاً) وتصبح تكلفته الحقيقية تكلفة بيع الطبق. الأطباق بلا وصفة تُباع دون أثر على المخزون.</w:t>
      </w:r>
    </w:p>
    <w:p w14:paraId="1221DAAA" w14:textId="77777777" w:rsidR="006F4118" w:rsidRDefault="006F4118">
      <w:pPr>
        <w:bidi/>
        <w:rPr>
          <w:rFonts w:ascii="V" w:eastAsia="Times New Roman" w:hAnsi="V"/>
          <w:sz w:val="20"/>
          <w:szCs w:val="20"/>
          <w:rtl/>
          <w:lang w:bidi="ar"/>
        </w:rPr>
      </w:pPr>
      <w:r>
        <w:rPr>
          <w:rFonts w:ascii="V" w:eastAsia="Times New Roman" w:hAnsi="V"/>
          <w:noProof/>
          <w:sz w:val="20"/>
          <w:szCs w:val="20"/>
          <w:lang w:bidi="ar"/>
        </w:rPr>
        <w:drawing>
          <wp:inline distT="0" distB="0" distL="0" distR="0" wp14:anchorId="720D38A6" wp14:editId="00433BCF">
            <wp:extent cx="15240000" cy="9525000"/>
            <wp:effectExtent l="0" t="0" r="0" b="0"/>
            <wp:docPr id="7" name="Picture 7" descr="وصفات الأطبا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وصفات الأطباق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rtl/>
          <w:lang w:bidi="ar"/>
        </w:rPr>
        <w:t>وصفات الأطبا</w:t>
      </w:r>
      <w:r>
        <w:rPr>
          <w:rFonts w:ascii="V" w:eastAsia="Times New Roman" w:hAnsi="V"/>
          <w:sz w:val="20"/>
          <w:szCs w:val="20"/>
          <w:rtl/>
          <w:lang w:bidi="ar"/>
        </w:rPr>
        <w:t>ق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</w:t>
      </w:r>
    </w:p>
    <w:p w14:paraId="37CE57BE" w14:textId="77777777" w:rsidR="006F4118" w:rsidRDefault="006F4118">
      <w:pPr>
        <w:bidi/>
        <w:spacing w:before="30" w:after="30"/>
        <w:divId w:val="190414144"/>
        <w:rPr>
          <w:rFonts w:ascii="V" w:hAnsi="V"/>
          <w:sz w:val="20"/>
          <w:szCs w:val="20"/>
          <w:rtl/>
          <w:lang w:bidi="ar"/>
        </w:rPr>
      </w:pPr>
      <w:r>
        <w:rPr>
          <w:rStyle w:val="Strong"/>
          <w:rFonts w:ascii="V" w:hAnsi="V"/>
          <w:sz w:val="20"/>
          <w:szCs w:val="20"/>
          <w:rtl/>
          <w:lang w:bidi="ar"/>
        </w:rPr>
        <w:t>لماذا يهم.</w:t>
      </w:r>
      <w:r>
        <w:rPr>
          <w:rFonts w:ascii="V" w:hAnsi="V"/>
          <w:sz w:val="20"/>
          <w:szCs w:val="20"/>
          <w:rtl/>
          <w:lang w:bidi="ar"/>
        </w:rPr>
        <w:t xml:space="preserve"> تقرير </w:t>
      </w:r>
      <w:r>
        <w:rPr>
          <w:rStyle w:val="Emphasis"/>
          <w:rFonts w:ascii="V" w:hAnsi="V"/>
          <w:sz w:val="20"/>
          <w:szCs w:val="20"/>
          <w:rtl/>
          <w:lang w:bidi="ar"/>
        </w:rPr>
        <w:t>التكلفة النظرية مقابل الفعلية</w:t>
      </w:r>
      <w:r>
        <w:rPr>
          <w:rFonts w:ascii="V" w:hAnsi="V"/>
          <w:sz w:val="20"/>
          <w:szCs w:val="20"/>
          <w:rtl/>
          <w:lang w:bidi="ar"/>
        </w:rPr>
        <w:t xml:space="preserve"> </w:t>
      </w:r>
      <w:r>
        <w:rPr>
          <w:rFonts w:ascii="V" w:hAnsi="V"/>
          <w:sz w:val="20"/>
          <w:szCs w:val="20"/>
          <w:rtl/>
          <w:lang w:bidi="ar"/>
        </w:rPr>
        <w:t>يقارن ما تقول الوصفات إنك استهلكته بما يقول الجرد إنك استهلكته فعلاً — أسرع طريقة لاكتشاف الهدر والحصص الزائدة.</w:t>
      </w:r>
    </w:p>
    <w:p w14:paraId="0208DF68" w14:textId="77777777" w:rsidR="006F4118" w:rsidRDefault="006F4118">
      <w:pPr>
        <w:pStyle w:val="Heading2"/>
        <w:bidi/>
        <w:rPr>
          <w:rFonts w:ascii="V" w:eastAsia="Times New Roman" w:hAnsi="V"/>
          <w:rtl/>
          <w:lang w:bidi="ar"/>
        </w:rPr>
      </w:pPr>
      <w:r>
        <w:rPr>
          <w:rFonts w:ascii="V" w:eastAsia="Times New Roman" w:hAnsi="V"/>
          <w:rtl/>
          <w:lang w:bidi="ar"/>
        </w:rPr>
        <w:t>2.4 المواد والمخزون</w:t>
      </w:r>
    </w:p>
    <w:p w14:paraId="296F41EB" w14:textId="77777777" w:rsidR="006F4118" w:rsidRDefault="006F4118">
      <w:pPr>
        <w:pStyle w:val="NormalWeb"/>
        <w:bidi/>
        <w:rPr>
          <w:rFonts w:ascii="V" w:hAnsi="V"/>
          <w:sz w:val="20"/>
          <w:szCs w:val="20"/>
          <w:rtl/>
          <w:lang w:bidi="ar"/>
        </w:rPr>
      </w:pPr>
      <w:r>
        <w:rPr>
          <w:rFonts w:ascii="V" w:hAnsi="V"/>
          <w:sz w:val="20"/>
          <w:szCs w:val="20"/>
          <w:rtl/>
          <w:lang w:bidi="ar"/>
        </w:rPr>
        <w:t xml:space="preserve">وحدة المخزون هي المحرك نفسه المستخدم في </w:t>
      </w:r>
      <w:r>
        <w:rPr>
          <w:rFonts w:ascii="V" w:hAnsi="V"/>
          <w:sz w:val="20"/>
          <w:szCs w:val="20"/>
          <w:lang w:bidi="ar"/>
        </w:rPr>
        <w:t>TradeERP</w:t>
      </w:r>
      <w:r>
        <w:rPr>
          <w:rFonts w:ascii="V" w:hAnsi="V"/>
          <w:sz w:val="20"/>
          <w:szCs w:val="20"/>
          <w:rtl/>
          <w:lang w:bidi="ar"/>
        </w:rPr>
        <w:t xml:space="preserve">: </w:t>
      </w:r>
      <w:r>
        <w:rPr>
          <w:rStyle w:val="Strong"/>
          <w:rFonts w:ascii="V" w:hAnsi="V"/>
          <w:sz w:val="20"/>
          <w:szCs w:val="20"/>
          <w:rtl/>
          <w:lang w:bidi="ar"/>
        </w:rPr>
        <w:t>الرصيد الحالي</w:t>
      </w:r>
      <w:r>
        <w:rPr>
          <w:rFonts w:ascii="V" w:hAnsi="V"/>
          <w:sz w:val="20"/>
          <w:szCs w:val="20"/>
          <w:rtl/>
          <w:lang w:bidi="ar"/>
        </w:rPr>
        <w:t xml:space="preserve">، </w:t>
      </w:r>
      <w:r>
        <w:rPr>
          <w:rStyle w:val="Strong"/>
          <w:rFonts w:ascii="V" w:hAnsi="V"/>
          <w:sz w:val="20"/>
          <w:szCs w:val="20"/>
          <w:rtl/>
          <w:lang w:bidi="ar"/>
        </w:rPr>
        <w:t>الدفعات / الصلاحية</w:t>
      </w:r>
      <w:r>
        <w:rPr>
          <w:rFonts w:ascii="V" w:hAnsi="V"/>
          <w:sz w:val="20"/>
          <w:szCs w:val="20"/>
          <w:rtl/>
          <w:lang w:bidi="ar"/>
        </w:rPr>
        <w:t xml:space="preserve">، </w:t>
      </w:r>
      <w:r>
        <w:rPr>
          <w:rStyle w:val="Strong"/>
          <w:rFonts w:ascii="V" w:hAnsi="V"/>
          <w:sz w:val="20"/>
          <w:szCs w:val="20"/>
          <w:rtl/>
          <w:lang w:bidi="ar"/>
        </w:rPr>
        <w:t>الدفتر</w:t>
      </w:r>
      <w:r>
        <w:rPr>
          <w:rFonts w:ascii="V" w:hAnsi="V"/>
          <w:sz w:val="20"/>
          <w:szCs w:val="20"/>
          <w:rtl/>
          <w:lang w:bidi="ar"/>
        </w:rPr>
        <w:t xml:space="preserve">، </w:t>
      </w:r>
      <w:r>
        <w:rPr>
          <w:rStyle w:val="Strong"/>
          <w:rFonts w:ascii="V" w:hAnsi="V"/>
          <w:sz w:val="20"/>
          <w:szCs w:val="20"/>
          <w:rtl/>
          <w:lang w:bidi="ar"/>
        </w:rPr>
        <w:t>التسويات</w:t>
      </w:r>
      <w:r>
        <w:rPr>
          <w:rFonts w:ascii="V" w:hAnsi="V"/>
          <w:sz w:val="20"/>
          <w:szCs w:val="20"/>
          <w:rtl/>
          <w:lang w:bidi="ar"/>
        </w:rPr>
        <w:t xml:space="preserve">، </w:t>
      </w:r>
      <w:r>
        <w:rPr>
          <w:rStyle w:val="Strong"/>
          <w:rFonts w:ascii="V" w:hAnsi="V"/>
          <w:sz w:val="20"/>
          <w:szCs w:val="20"/>
          <w:rtl/>
          <w:lang w:bidi="ar"/>
        </w:rPr>
        <w:t>الجرد</w:t>
      </w:r>
      <w:r>
        <w:rPr>
          <w:rFonts w:ascii="V" w:hAnsi="V"/>
          <w:sz w:val="20"/>
          <w:szCs w:val="20"/>
          <w:rtl/>
          <w:lang w:bidi="ar"/>
        </w:rPr>
        <w:t xml:space="preserve">. تُشترى المواد من الموردين عبر </w:t>
      </w:r>
      <w:r>
        <w:rPr>
          <w:rStyle w:val="Strong"/>
          <w:rFonts w:ascii="V" w:hAnsi="V"/>
          <w:sz w:val="20"/>
          <w:szCs w:val="20"/>
          <w:rtl/>
          <w:lang w:bidi="ar"/>
        </w:rPr>
        <w:t>الموردون والمشتريات ← فواتير الشراء</w:t>
      </w:r>
      <w:r>
        <w:rPr>
          <w:rFonts w:ascii="V" w:hAnsi="V"/>
          <w:sz w:val="20"/>
          <w:szCs w:val="20"/>
          <w:rtl/>
          <w:lang w:bidi="ar"/>
        </w:rPr>
        <w:t xml:space="preserve"> / </w:t>
      </w:r>
      <w:r>
        <w:rPr>
          <w:rStyle w:val="Strong"/>
          <w:rFonts w:ascii="V" w:hAnsi="V"/>
          <w:sz w:val="20"/>
          <w:szCs w:val="20"/>
          <w:rtl/>
          <w:lang w:bidi="ar"/>
        </w:rPr>
        <w:t>استلام المواد</w:t>
      </w:r>
      <w:r>
        <w:rPr>
          <w:rFonts w:ascii="V" w:hAnsi="V"/>
          <w:sz w:val="20"/>
          <w:szCs w:val="20"/>
          <w:rtl/>
          <w:lang w:bidi="ar"/>
        </w:rPr>
        <w:t xml:space="preserve"> وتستهلكها الوصفات.</w:t>
      </w:r>
    </w:p>
    <w:p w14:paraId="2C40A380" w14:textId="77777777" w:rsidR="006F4118" w:rsidRDefault="006F4118">
      <w:pPr>
        <w:bidi/>
        <w:rPr>
          <w:rFonts w:ascii="V" w:eastAsia="Times New Roman" w:hAnsi="V"/>
          <w:sz w:val="20"/>
          <w:szCs w:val="20"/>
          <w:rtl/>
          <w:lang w:bidi="ar"/>
        </w:rPr>
      </w:pPr>
      <w:r>
        <w:rPr>
          <w:rFonts w:ascii="V" w:eastAsia="Times New Roman" w:hAnsi="V"/>
          <w:noProof/>
          <w:sz w:val="20"/>
          <w:szCs w:val="20"/>
          <w:lang w:bidi="ar"/>
        </w:rPr>
        <w:drawing>
          <wp:inline distT="0" distB="0" distL="0" distR="0" wp14:anchorId="2E5A1F49" wp14:editId="526EF801">
            <wp:extent cx="15240000" cy="9525000"/>
            <wp:effectExtent l="0" t="0" r="0" b="0"/>
            <wp:docPr id="8" name="Picture 8" descr="رصيد المواد الحال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رصيد المواد الحالي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rtl/>
          <w:lang w:bidi="ar"/>
        </w:rPr>
        <w:t>رصيد المواد الحال</w:t>
      </w:r>
      <w:r>
        <w:rPr>
          <w:rFonts w:ascii="V" w:eastAsia="Times New Roman" w:hAnsi="V"/>
          <w:sz w:val="20"/>
          <w:szCs w:val="20"/>
          <w:rtl/>
          <w:lang w:bidi="ar"/>
        </w:rPr>
        <w:t>ي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</w:t>
      </w:r>
      <w:r>
        <w:rPr>
          <w:rFonts w:ascii="V" w:eastAsia="Times New Roman" w:hAnsi="V"/>
          <w:noProof/>
          <w:sz w:val="20"/>
          <w:szCs w:val="20"/>
          <w:lang w:bidi="ar"/>
        </w:rPr>
        <w:drawing>
          <wp:inline distT="0" distB="0" distL="0" distR="0" wp14:anchorId="062D2757" wp14:editId="0D4AFA71">
            <wp:extent cx="15240000" cy="9525000"/>
            <wp:effectExtent l="0" t="0" r="0" b="0"/>
            <wp:docPr id="9" name="Picture 9" descr="فواتير الشرا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فواتير الشراء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rtl/>
          <w:lang w:bidi="ar"/>
        </w:rPr>
        <w:t>فواتير الشرا</w:t>
      </w:r>
      <w:r>
        <w:rPr>
          <w:rFonts w:ascii="V" w:eastAsia="Times New Roman" w:hAnsi="V"/>
          <w:sz w:val="20"/>
          <w:szCs w:val="20"/>
          <w:rtl/>
          <w:lang w:bidi="ar"/>
        </w:rPr>
        <w:t>ء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</w:t>
      </w:r>
    </w:p>
    <w:p w14:paraId="46CD28C9" w14:textId="77777777" w:rsidR="006F4118" w:rsidRDefault="006F4118">
      <w:pPr>
        <w:pStyle w:val="Heading2"/>
        <w:bidi/>
        <w:rPr>
          <w:rFonts w:ascii="V" w:eastAsia="Times New Roman" w:hAnsi="V"/>
          <w:rtl/>
          <w:lang w:bidi="ar"/>
        </w:rPr>
      </w:pPr>
      <w:r>
        <w:rPr>
          <w:rFonts w:ascii="V" w:eastAsia="Times New Roman" w:hAnsi="V"/>
          <w:rtl/>
          <w:lang w:bidi="ar"/>
        </w:rPr>
        <w:t>2.5 المستخدمون والصلاحيات ورموز الكاشير</w:t>
      </w:r>
    </w:p>
    <w:p w14:paraId="47A28534" w14:textId="77777777" w:rsidR="006F4118" w:rsidRDefault="006F4118">
      <w:pPr>
        <w:pStyle w:val="NormalWeb"/>
        <w:bidi/>
        <w:rPr>
          <w:rFonts w:ascii="V" w:hAnsi="V"/>
          <w:sz w:val="20"/>
          <w:szCs w:val="20"/>
          <w:rtl/>
          <w:lang w:bidi="ar"/>
        </w:rPr>
      </w:pPr>
      <w:r>
        <w:rPr>
          <w:rStyle w:val="Strong"/>
          <w:rFonts w:ascii="V" w:hAnsi="V"/>
          <w:sz w:val="20"/>
          <w:szCs w:val="20"/>
          <w:rtl/>
          <w:lang w:bidi="ar"/>
        </w:rPr>
        <w:t>الإعدادات ← المستخدمون</w:t>
      </w:r>
      <w:r>
        <w:rPr>
          <w:rFonts w:ascii="V" w:hAnsi="V"/>
          <w:sz w:val="20"/>
          <w:szCs w:val="20"/>
          <w:rtl/>
          <w:lang w:bidi="ar"/>
        </w:rPr>
        <w:t xml:space="preserve"> ينشئ حسابات الطاقم؛ مستخدمو الصالة يحصلون على </w:t>
      </w:r>
      <w:r>
        <w:rPr>
          <w:rStyle w:val="Strong"/>
          <w:rFonts w:ascii="V" w:hAnsi="V"/>
          <w:sz w:val="20"/>
          <w:szCs w:val="20"/>
          <w:rtl/>
          <w:lang w:bidi="ar"/>
        </w:rPr>
        <w:t>رمز كاشير</w:t>
      </w:r>
      <w:r>
        <w:rPr>
          <w:rFonts w:ascii="V" w:hAnsi="V"/>
          <w:sz w:val="20"/>
          <w:szCs w:val="20"/>
          <w:rtl/>
          <w:lang w:bidi="ar"/>
        </w:rPr>
        <w:t xml:space="preserve"> </w:t>
      </w:r>
      <w:r>
        <w:rPr>
          <w:rFonts w:ascii="V" w:hAnsi="V"/>
          <w:sz w:val="20"/>
          <w:szCs w:val="20"/>
          <w:rtl/>
          <w:lang w:bidi="ar"/>
        </w:rPr>
        <w:t xml:space="preserve">ليدخلوا من شاشة الاختيار بضغطتين. </w:t>
      </w:r>
      <w:r>
        <w:rPr>
          <w:rStyle w:val="Strong"/>
          <w:rFonts w:ascii="V" w:hAnsi="V"/>
          <w:sz w:val="20"/>
          <w:szCs w:val="20"/>
          <w:rtl/>
          <w:lang w:bidi="ar"/>
        </w:rPr>
        <w:t>الإعدادات ← الصلاحيات</w:t>
      </w:r>
      <w:r>
        <w:rPr>
          <w:rFonts w:ascii="V" w:hAnsi="V"/>
          <w:sz w:val="20"/>
          <w:szCs w:val="20"/>
          <w:rtl/>
          <w:lang w:bidi="ar"/>
        </w:rPr>
        <w:t xml:space="preserve"> مصفوفة الأدوار — مثلاً المدراء وحدهم يلغون صنفاً مُرسلاً أو يمنحون خصماً فوق الحد أو يعيدون فتح جلسة مغلقة.</w:t>
      </w:r>
    </w:p>
    <w:p w14:paraId="40DD0218" w14:textId="77777777" w:rsidR="006F4118" w:rsidRDefault="006F4118">
      <w:pPr>
        <w:bidi/>
        <w:rPr>
          <w:rFonts w:ascii="V" w:eastAsia="Times New Roman" w:hAnsi="V"/>
          <w:sz w:val="20"/>
          <w:szCs w:val="20"/>
          <w:rtl/>
          <w:lang w:bidi="ar"/>
        </w:rPr>
      </w:pPr>
      <w:r>
        <w:rPr>
          <w:rFonts w:ascii="V" w:eastAsia="Times New Roman" w:hAnsi="V"/>
          <w:noProof/>
          <w:sz w:val="20"/>
          <w:szCs w:val="20"/>
          <w:lang w:bidi="ar"/>
        </w:rPr>
        <w:drawing>
          <wp:inline distT="0" distB="0" distL="0" distR="0" wp14:anchorId="10767F9E" wp14:editId="2D0A9D93">
            <wp:extent cx="15240000" cy="9525000"/>
            <wp:effectExtent l="0" t="0" r="0" b="0"/>
            <wp:docPr id="10" name="Picture 10" descr="مصفوفة الصلاحيا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مصفوفة الصلاحيات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rtl/>
          <w:lang w:bidi="ar"/>
        </w:rPr>
        <w:t>مصفوفة الصلاحيا</w:t>
      </w:r>
      <w:r>
        <w:rPr>
          <w:rFonts w:ascii="V" w:eastAsia="Times New Roman" w:hAnsi="V"/>
          <w:sz w:val="20"/>
          <w:szCs w:val="20"/>
          <w:rtl/>
          <w:lang w:bidi="ar"/>
        </w:rPr>
        <w:t>ت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</w:t>
      </w:r>
    </w:p>
    <w:p w14:paraId="79A62343" w14:textId="77777777" w:rsidR="006F4118" w:rsidRDefault="006F4118">
      <w:pPr>
        <w:pStyle w:val="Heading1"/>
        <w:bidi/>
        <w:rPr>
          <w:rFonts w:ascii="V" w:eastAsia="Times New Roman" w:hAnsi="V"/>
          <w:rtl/>
          <w:lang w:bidi="ar"/>
        </w:rPr>
      </w:pPr>
      <w:r>
        <w:rPr>
          <w:rStyle w:val="chn2"/>
          <w:rFonts w:ascii="V" w:eastAsia="Times New Roman" w:hAnsi="V"/>
          <w:b w:val="0"/>
          <w:bCs w:val="0"/>
          <w:rtl/>
          <w:lang w:bidi="ar"/>
        </w:rPr>
        <w:t>الفصل 3</w:t>
      </w:r>
      <w:r>
        <w:rPr>
          <w:rFonts w:ascii="V" w:eastAsia="Times New Roman" w:hAnsi="V"/>
          <w:rtl/>
          <w:lang w:bidi="ar"/>
        </w:rPr>
        <w:t>الخدمة: الصالة والطلبات والسفري والتوصيل</w:t>
      </w:r>
    </w:p>
    <w:p w14:paraId="75A3CBA8" w14:textId="77777777" w:rsidR="006F4118" w:rsidRDefault="006F4118">
      <w:pPr>
        <w:pStyle w:val="Heading2"/>
        <w:bidi/>
        <w:rPr>
          <w:rFonts w:ascii="V" w:eastAsia="Times New Roman" w:hAnsi="V"/>
          <w:rtl/>
          <w:lang w:bidi="ar"/>
        </w:rPr>
      </w:pPr>
      <w:r>
        <w:rPr>
          <w:rFonts w:ascii="V" w:eastAsia="Times New Roman" w:hAnsi="V"/>
          <w:rtl/>
          <w:lang w:bidi="ar"/>
        </w:rPr>
        <w:t>3.1 جلسة الكاشير أولاً</w:t>
      </w:r>
    </w:p>
    <w:p w14:paraId="27C8D1DC" w14:textId="77777777" w:rsidR="006F4118" w:rsidRDefault="006F4118">
      <w:pPr>
        <w:pStyle w:val="NormalWeb"/>
        <w:bidi/>
        <w:rPr>
          <w:rFonts w:ascii="V" w:hAnsi="V"/>
          <w:sz w:val="20"/>
          <w:szCs w:val="20"/>
          <w:rtl/>
          <w:lang w:bidi="ar"/>
        </w:rPr>
      </w:pPr>
      <w:r>
        <w:rPr>
          <w:rFonts w:ascii="V" w:hAnsi="V"/>
          <w:sz w:val="20"/>
          <w:szCs w:val="20"/>
          <w:rtl/>
          <w:lang w:bidi="ar"/>
        </w:rPr>
        <w:t xml:space="preserve">لا يمكن بيع شيء دون </w:t>
      </w:r>
      <w:r>
        <w:rPr>
          <w:rStyle w:val="Strong"/>
          <w:rFonts w:ascii="V" w:hAnsi="V"/>
          <w:sz w:val="20"/>
          <w:szCs w:val="20"/>
          <w:rtl/>
          <w:lang w:bidi="ar"/>
        </w:rPr>
        <w:t>جلسة كاشير مفتوحة</w:t>
      </w:r>
      <w:r>
        <w:rPr>
          <w:rFonts w:ascii="V" w:hAnsi="V"/>
          <w:sz w:val="20"/>
          <w:szCs w:val="20"/>
          <w:rtl/>
          <w:lang w:bidi="ar"/>
        </w:rPr>
        <w:t xml:space="preserve">. من </w:t>
      </w:r>
      <w:r>
        <w:rPr>
          <w:rStyle w:val="Strong"/>
          <w:rFonts w:ascii="V" w:hAnsi="V"/>
          <w:sz w:val="20"/>
          <w:szCs w:val="20"/>
          <w:rtl/>
          <w:lang w:bidi="ar"/>
        </w:rPr>
        <w:t>النقد والإيصالات ← جلسات الكاشير</w:t>
      </w:r>
      <w:r>
        <w:rPr>
          <w:rFonts w:ascii="V" w:hAnsi="V"/>
          <w:sz w:val="20"/>
          <w:szCs w:val="20"/>
          <w:rtl/>
          <w:lang w:bidi="ar"/>
        </w:rPr>
        <w:t xml:space="preserve"> (أو من تنبيه نقطة البيع) اختر الصندوق وأدخل الرصيد الافتتاحي ثم </w:t>
      </w:r>
      <w:r>
        <w:rPr>
          <w:rStyle w:val="Strong"/>
          <w:rFonts w:ascii="V" w:hAnsi="V"/>
          <w:sz w:val="20"/>
          <w:szCs w:val="20"/>
          <w:rtl/>
          <w:lang w:bidi="ar"/>
        </w:rPr>
        <w:t>افتح</w:t>
      </w:r>
      <w:r>
        <w:rPr>
          <w:rFonts w:ascii="V" w:hAnsi="V"/>
          <w:sz w:val="20"/>
          <w:szCs w:val="20"/>
          <w:rtl/>
          <w:lang w:bidi="ar"/>
        </w:rPr>
        <w:t xml:space="preserve">. في نهاية الوردية </w:t>
      </w:r>
      <w:r>
        <w:rPr>
          <w:rStyle w:val="Strong"/>
          <w:rFonts w:ascii="V" w:hAnsi="V"/>
          <w:sz w:val="20"/>
          <w:szCs w:val="20"/>
          <w:rtl/>
          <w:lang w:bidi="ar"/>
        </w:rPr>
        <w:t>أغلقها</w:t>
      </w:r>
      <w:r>
        <w:rPr>
          <w:rFonts w:ascii="V" w:hAnsi="V"/>
          <w:sz w:val="20"/>
          <w:szCs w:val="20"/>
          <w:rtl/>
          <w:lang w:bidi="ar"/>
        </w:rPr>
        <w:t>: يعرض النظام النقد المتوقع مقابل المعدود ويسجّل الفرق باسم من أغلق.</w:t>
      </w:r>
    </w:p>
    <w:p w14:paraId="5E27B911" w14:textId="77777777" w:rsidR="006F4118" w:rsidRDefault="006F4118">
      <w:pPr>
        <w:bidi/>
        <w:rPr>
          <w:rFonts w:ascii="V" w:eastAsia="Times New Roman" w:hAnsi="V"/>
          <w:sz w:val="20"/>
          <w:szCs w:val="20"/>
          <w:rtl/>
          <w:lang w:bidi="ar"/>
        </w:rPr>
      </w:pPr>
      <w:r>
        <w:rPr>
          <w:rFonts w:ascii="V" w:eastAsia="Times New Roman" w:hAnsi="V"/>
          <w:noProof/>
          <w:sz w:val="20"/>
          <w:szCs w:val="20"/>
          <w:lang w:bidi="ar"/>
        </w:rPr>
        <w:drawing>
          <wp:inline distT="0" distB="0" distL="0" distR="0" wp14:anchorId="0B4BEDB1" wp14:editId="7AEA583E">
            <wp:extent cx="15240000" cy="9525000"/>
            <wp:effectExtent l="0" t="0" r="0" b="0"/>
            <wp:docPr id="11" name="Picture 11" descr="جلسات الكاشي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جلسات الكاشير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rtl/>
          <w:lang w:bidi="ar"/>
        </w:rPr>
        <w:t>جلسات الكاشي</w:t>
      </w:r>
      <w:r>
        <w:rPr>
          <w:rFonts w:ascii="V" w:eastAsia="Times New Roman" w:hAnsi="V"/>
          <w:sz w:val="20"/>
          <w:szCs w:val="20"/>
          <w:rtl/>
          <w:lang w:bidi="ar"/>
        </w:rPr>
        <w:t>ر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</w:t>
      </w:r>
    </w:p>
    <w:p w14:paraId="34F39A57" w14:textId="77777777" w:rsidR="006F4118" w:rsidRDefault="006F4118">
      <w:pPr>
        <w:pStyle w:val="Heading2"/>
        <w:bidi/>
        <w:rPr>
          <w:rFonts w:ascii="V" w:eastAsia="Times New Roman" w:hAnsi="V"/>
          <w:rtl/>
          <w:lang w:bidi="ar"/>
        </w:rPr>
      </w:pPr>
      <w:r>
        <w:rPr>
          <w:rFonts w:ascii="V" w:eastAsia="Times New Roman" w:hAnsi="V"/>
          <w:rtl/>
          <w:lang w:bidi="ar"/>
        </w:rPr>
        <w:t>3.2 الصالة</w:t>
      </w:r>
    </w:p>
    <w:p w14:paraId="0074DB4B" w14:textId="77777777" w:rsidR="006F4118" w:rsidRDefault="006F4118">
      <w:pPr>
        <w:pStyle w:val="NormalWeb"/>
        <w:bidi/>
        <w:rPr>
          <w:rFonts w:ascii="V" w:hAnsi="V"/>
          <w:sz w:val="20"/>
          <w:szCs w:val="20"/>
          <w:rtl/>
          <w:lang w:bidi="ar"/>
        </w:rPr>
      </w:pPr>
      <w:r>
        <w:rPr>
          <w:rStyle w:val="Strong"/>
          <w:rFonts w:ascii="V" w:hAnsi="V"/>
          <w:sz w:val="20"/>
          <w:szCs w:val="20"/>
          <w:rtl/>
          <w:lang w:bidi="ar"/>
        </w:rPr>
        <w:t>الخدمة ← نقطة بيع المطعم</w:t>
      </w:r>
      <w:r>
        <w:rPr>
          <w:rFonts w:ascii="V" w:hAnsi="V"/>
          <w:sz w:val="20"/>
          <w:szCs w:val="20"/>
          <w:rtl/>
          <w:lang w:bidi="ar"/>
        </w:rPr>
        <w:t xml:space="preserve"> تُفتح على تبويب </w:t>
      </w:r>
      <w:r>
        <w:rPr>
          <w:rStyle w:val="Strong"/>
          <w:rFonts w:ascii="V" w:hAnsi="V"/>
          <w:sz w:val="20"/>
          <w:szCs w:val="20"/>
          <w:rtl/>
          <w:lang w:bidi="ar"/>
        </w:rPr>
        <w:t>الطاولات</w:t>
      </w:r>
      <w:r>
        <w:rPr>
          <w:rFonts w:ascii="V" w:hAnsi="V"/>
          <w:sz w:val="20"/>
          <w:szCs w:val="20"/>
          <w:rtl/>
          <w:lang w:bidi="ar"/>
        </w:rPr>
        <w:t xml:space="preserve">: بطاقة لكل طاولة برقمها ومقاعدها وضيوفها الحاليين وإجماليها الجاري والوقت المنقضي وحالة ملوّنة — </w:t>
      </w:r>
      <w:r>
        <w:rPr>
          <w:rStyle w:val="Emphasis"/>
          <w:rFonts w:ascii="V" w:hAnsi="V"/>
          <w:sz w:val="20"/>
          <w:szCs w:val="20"/>
          <w:rtl/>
          <w:lang w:bidi="ar"/>
        </w:rPr>
        <w:t>فارغة</w:t>
      </w:r>
      <w:r>
        <w:rPr>
          <w:rFonts w:ascii="V" w:hAnsi="V"/>
          <w:sz w:val="20"/>
          <w:szCs w:val="20"/>
          <w:rtl/>
          <w:lang w:bidi="ar"/>
        </w:rPr>
        <w:t xml:space="preserve">، </w:t>
      </w:r>
      <w:r>
        <w:rPr>
          <w:rStyle w:val="Emphasis"/>
          <w:rFonts w:ascii="V" w:hAnsi="V"/>
          <w:sz w:val="20"/>
          <w:szCs w:val="20"/>
          <w:rtl/>
          <w:lang w:bidi="ar"/>
        </w:rPr>
        <w:t>مشغولة</w:t>
      </w:r>
      <w:r>
        <w:rPr>
          <w:rFonts w:ascii="V" w:hAnsi="V"/>
          <w:sz w:val="20"/>
          <w:szCs w:val="20"/>
          <w:rtl/>
          <w:lang w:bidi="ar"/>
        </w:rPr>
        <w:t xml:space="preserve">، </w:t>
      </w:r>
      <w:r>
        <w:rPr>
          <w:rStyle w:val="Emphasis"/>
          <w:rFonts w:ascii="V" w:hAnsi="V"/>
          <w:sz w:val="20"/>
          <w:szCs w:val="20"/>
          <w:rtl/>
          <w:lang w:bidi="ar"/>
        </w:rPr>
        <w:t>جاهزة للتقديم</w:t>
      </w:r>
      <w:r>
        <w:rPr>
          <w:rFonts w:ascii="V" w:hAnsi="V"/>
          <w:sz w:val="20"/>
          <w:szCs w:val="20"/>
          <w:rtl/>
          <w:lang w:bidi="ar"/>
        </w:rPr>
        <w:t xml:space="preserve">، </w:t>
      </w:r>
      <w:r>
        <w:rPr>
          <w:rStyle w:val="Emphasis"/>
          <w:rFonts w:ascii="V" w:hAnsi="V"/>
          <w:sz w:val="20"/>
          <w:szCs w:val="20"/>
          <w:rtl/>
          <w:lang w:bidi="ar"/>
        </w:rPr>
        <w:t>متأخرة</w:t>
      </w:r>
      <w:r>
        <w:rPr>
          <w:rFonts w:ascii="V" w:hAnsi="V"/>
          <w:sz w:val="20"/>
          <w:szCs w:val="20"/>
          <w:rtl/>
          <w:lang w:bidi="ar"/>
        </w:rPr>
        <w:t xml:space="preserve">، </w:t>
      </w:r>
      <w:r>
        <w:rPr>
          <w:rStyle w:val="Emphasis"/>
          <w:rFonts w:ascii="V" w:hAnsi="V"/>
          <w:sz w:val="20"/>
          <w:szCs w:val="20"/>
          <w:rtl/>
          <w:lang w:bidi="ar"/>
        </w:rPr>
        <w:t>مدفوعة جزئياً</w:t>
      </w:r>
      <w:r>
        <w:rPr>
          <w:rFonts w:ascii="V" w:hAnsi="V"/>
          <w:sz w:val="20"/>
          <w:szCs w:val="20"/>
          <w:rtl/>
          <w:lang w:bidi="ar"/>
        </w:rPr>
        <w:t>. العدّادات في الأعلى تلخّص الصالة (مشغولة، فارغة، في المطبخ، جاهزة، سفري، توصيل، قيمة الطلبات المفتوحة). تُبدَّل الصالات بالشرائح.</w:t>
      </w:r>
    </w:p>
    <w:p w14:paraId="1E0D7E00" w14:textId="77777777" w:rsidR="006F4118" w:rsidRDefault="006F4118">
      <w:pPr>
        <w:bidi/>
        <w:rPr>
          <w:rFonts w:ascii="V" w:eastAsia="Times New Roman" w:hAnsi="V"/>
          <w:sz w:val="20"/>
          <w:szCs w:val="20"/>
          <w:rtl/>
          <w:lang w:bidi="ar"/>
        </w:rPr>
      </w:pPr>
      <w:r>
        <w:rPr>
          <w:rFonts w:ascii="V" w:eastAsia="Times New Roman" w:hAnsi="V"/>
          <w:noProof/>
          <w:sz w:val="20"/>
          <w:szCs w:val="20"/>
          <w:lang w:bidi="ar"/>
        </w:rPr>
        <w:drawing>
          <wp:inline distT="0" distB="0" distL="0" distR="0" wp14:anchorId="0B484487" wp14:editId="6E79A836">
            <wp:extent cx="15240000" cy="9525000"/>
            <wp:effectExtent l="0" t="0" r="0" b="0"/>
            <wp:docPr id="12" name="Picture 12" descr="لوحة الصال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لوحة الصالة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rtl/>
          <w:lang w:bidi="ar"/>
        </w:rPr>
        <w:t>لوحة الصال</w:t>
      </w:r>
      <w:r>
        <w:rPr>
          <w:rFonts w:ascii="V" w:eastAsia="Times New Roman" w:hAnsi="V"/>
          <w:sz w:val="20"/>
          <w:szCs w:val="20"/>
          <w:rtl/>
          <w:lang w:bidi="ar"/>
        </w:rPr>
        <w:t>ة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</w:t>
      </w:r>
    </w:p>
    <w:p w14:paraId="06A790DC" w14:textId="77777777" w:rsidR="006F4118" w:rsidRDefault="006F4118">
      <w:pPr>
        <w:pStyle w:val="NormalWeb"/>
        <w:bidi/>
        <w:rPr>
          <w:rFonts w:ascii="V" w:hAnsi="V"/>
          <w:sz w:val="20"/>
          <w:szCs w:val="20"/>
          <w:rtl/>
          <w:lang w:bidi="ar"/>
        </w:rPr>
      </w:pPr>
      <w:r>
        <w:rPr>
          <w:rFonts w:ascii="V" w:hAnsi="V"/>
          <w:sz w:val="20"/>
          <w:szCs w:val="20"/>
          <w:rtl/>
          <w:lang w:bidi="ar"/>
        </w:rPr>
        <w:t>إجراءات الطاولة:</w:t>
      </w:r>
    </w:p>
    <w:p w14:paraId="656CF224" w14:textId="77777777" w:rsidR="006F4118" w:rsidRDefault="006F4118">
      <w:pPr>
        <w:numPr>
          <w:ilvl w:val="0"/>
          <w:numId w:val="4"/>
        </w:numPr>
        <w:bidi/>
        <w:spacing w:before="45" w:after="45"/>
        <w:rPr>
          <w:rFonts w:ascii="V" w:eastAsia="Times New Roman" w:hAnsi="V"/>
          <w:sz w:val="20"/>
          <w:szCs w:val="20"/>
          <w:rtl/>
          <w:lang w:bidi="ar"/>
        </w:rPr>
      </w:pPr>
      <w:r>
        <w:rPr>
          <w:rStyle w:val="Strong"/>
          <w:rFonts w:ascii="V" w:eastAsia="Times New Roman" w:hAnsi="V"/>
          <w:sz w:val="20"/>
          <w:szCs w:val="20"/>
          <w:rtl/>
          <w:lang w:bidi="ar"/>
        </w:rPr>
        <w:t>اضغط طاولة فارغة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← عدد الضيوف ← طلب جديد.</w:t>
      </w:r>
    </w:p>
    <w:p w14:paraId="1F9249B3" w14:textId="77777777" w:rsidR="006F4118" w:rsidRDefault="006F4118">
      <w:pPr>
        <w:numPr>
          <w:ilvl w:val="0"/>
          <w:numId w:val="4"/>
        </w:numPr>
        <w:bidi/>
        <w:spacing w:before="45" w:after="45"/>
        <w:rPr>
          <w:rFonts w:ascii="V" w:eastAsia="Times New Roman" w:hAnsi="V"/>
          <w:sz w:val="20"/>
          <w:szCs w:val="20"/>
          <w:rtl/>
          <w:lang w:bidi="ar"/>
        </w:rPr>
      </w:pPr>
      <w:r>
        <w:rPr>
          <w:rStyle w:val="Strong"/>
          <w:rFonts w:ascii="V" w:eastAsia="Times New Roman" w:hAnsi="V"/>
          <w:sz w:val="20"/>
          <w:szCs w:val="20"/>
          <w:rtl/>
          <w:lang w:bidi="ar"/>
        </w:rPr>
        <w:t>اضغط طاولة مشغولة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← افتح طلبها.</w:t>
      </w:r>
    </w:p>
    <w:p w14:paraId="4A222880" w14:textId="77777777" w:rsidR="006F4118" w:rsidRDefault="006F4118">
      <w:pPr>
        <w:numPr>
          <w:ilvl w:val="0"/>
          <w:numId w:val="4"/>
        </w:numPr>
        <w:bidi/>
        <w:spacing w:before="45" w:after="45"/>
        <w:rPr>
          <w:rFonts w:ascii="V" w:eastAsia="Times New Roman" w:hAnsi="V"/>
          <w:sz w:val="20"/>
          <w:szCs w:val="20"/>
          <w:rtl/>
          <w:lang w:bidi="ar"/>
        </w:rPr>
      </w:pPr>
      <w:r>
        <w:rPr>
          <w:rStyle w:val="Strong"/>
          <w:rFonts w:ascii="V" w:eastAsia="Times New Roman" w:hAnsi="V"/>
          <w:sz w:val="20"/>
          <w:szCs w:val="20"/>
          <w:rtl/>
          <w:lang w:bidi="ar"/>
        </w:rPr>
        <w:t>نقل / دمج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— اسحب طاولة مشغولة فوق أخرى، أو استخدم </w:t>
      </w:r>
      <w:r>
        <w:rPr>
          <w:rStyle w:val="Strong"/>
          <w:rFonts w:ascii="V" w:eastAsia="Times New Roman" w:hAnsi="V"/>
          <w:sz w:val="20"/>
          <w:szCs w:val="20"/>
          <w:rtl/>
          <w:lang w:bidi="ar"/>
        </w:rPr>
        <w:t>نقل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</w:t>
      </w:r>
      <w:r>
        <w:rPr>
          <w:rFonts w:ascii="V" w:eastAsia="Times New Roman" w:hAnsi="V"/>
          <w:sz w:val="20"/>
          <w:szCs w:val="20"/>
          <w:rtl/>
          <w:lang w:bidi="ar"/>
        </w:rPr>
        <w:t>لتحويل أطباق بين الطاولات (نافذة بخطوتين).</w:t>
      </w:r>
    </w:p>
    <w:p w14:paraId="1B78937D" w14:textId="77777777" w:rsidR="006F4118" w:rsidRDefault="006F4118">
      <w:pPr>
        <w:numPr>
          <w:ilvl w:val="0"/>
          <w:numId w:val="4"/>
        </w:numPr>
        <w:bidi/>
        <w:spacing w:before="45" w:after="45"/>
        <w:rPr>
          <w:rFonts w:ascii="V" w:eastAsia="Times New Roman" w:hAnsi="V"/>
          <w:sz w:val="20"/>
          <w:szCs w:val="20"/>
          <w:rtl/>
          <w:lang w:bidi="ar"/>
        </w:rPr>
      </w:pPr>
      <w:r>
        <w:rPr>
          <w:rStyle w:val="Strong"/>
          <w:rFonts w:ascii="V" w:eastAsia="Times New Roman" w:hAnsi="V"/>
          <w:sz w:val="20"/>
          <w:szCs w:val="20"/>
          <w:rtl/>
          <w:lang w:bidi="ar"/>
        </w:rPr>
        <w:t>تقسيم الفاتورة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— بالأصناف أو بحصص متساوية.</w:t>
      </w:r>
    </w:p>
    <w:p w14:paraId="7BBEE5D8" w14:textId="77777777" w:rsidR="006F4118" w:rsidRDefault="006F4118">
      <w:pPr>
        <w:pStyle w:val="Heading2"/>
        <w:bidi/>
        <w:rPr>
          <w:rFonts w:ascii="V" w:eastAsia="Times New Roman" w:hAnsi="V"/>
          <w:rtl/>
          <w:lang w:bidi="ar"/>
        </w:rPr>
      </w:pPr>
      <w:r>
        <w:rPr>
          <w:rFonts w:ascii="V" w:eastAsia="Times New Roman" w:hAnsi="V"/>
          <w:rtl/>
          <w:lang w:bidi="ar"/>
        </w:rPr>
        <w:t>3.3 أخذ الطلب</w:t>
      </w:r>
    </w:p>
    <w:p w14:paraId="65847B97" w14:textId="77777777" w:rsidR="006F4118" w:rsidRDefault="006F4118">
      <w:pPr>
        <w:pStyle w:val="NormalWeb"/>
        <w:bidi/>
        <w:rPr>
          <w:rFonts w:ascii="V" w:hAnsi="V"/>
          <w:sz w:val="20"/>
          <w:szCs w:val="20"/>
          <w:rtl/>
          <w:lang w:bidi="ar"/>
        </w:rPr>
      </w:pPr>
      <w:r>
        <w:rPr>
          <w:rFonts w:ascii="V" w:hAnsi="V"/>
          <w:sz w:val="20"/>
          <w:szCs w:val="20"/>
          <w:rtl/>
          <w:lang w:bidi="ar"/>
        </w:rPr>
        <w:t xml:space="preserve">تعرض شاشة الطلب </w:t>
      </w:r>
      <w:r>
        <w:rPr>
          <w:rStyle w:val="Strong"/>
          <w:rFonts w:ascii="V" w:hAnsi="V"/>
          <w:sz w:val="20"/>
          <w:szCs w:val="20"/>
          <w:rtl/>
          <w:lang w:bidi="ar"/>
        </w:rPr>
        <w:t>جدار القائمة</w:t>
      </w:r>
      <w:r>
        <w:rPr>
          <w:rFonts w:ascii="V" w:hAnsi="V"/>
          <w:sz w:val="20"/>
          <w:szCs w:val="20"/>
          <w:rtl/>
          <w:lang w:bidi="ar"/>
        </w:rPr>
        <w:t xml:space="preserve"> (شرائح التصنيف، أشرطة الأصناف السريعة، البحث) في جهة و</w:t>
      </w:r>
      <w:r>
        <w:rPr>
          <w:rStyle w:val="Strong"/>
          <w:rFonts w:ascii="V" w:hAnsi="V"/>
          <w:sz w:val="20"/>
          <w:szCs w:val="20"/>
          <w:rtl/>
          <w:lang w:bidi="ar"/>
        </w:rPr>
        <w:t>التذكرة</w:t>
      </w:r>
      <w:r>
        <w:rPr>
          <w:rFonts w:ascii="V" w:hAnsi="V"/>
          <w:sz w:val="20"/>
          <w:szCs w:val="20"/>
          <w:rtl/>
          <w:lang w:bidi="ar"/>
        </w:rPr>
        <w:t xml:space="preserve"> في الأخرى.</w:t>
      </w:r>
    </w:p>
    <w:p w14:paraId="26862DE4" w14:textId="77777777" w:rsidR="006F4118" w:rsidRDefault="006F4118">
      <w:pPr>
        <w:numPr>
          <w:ilvl w:val="0"/>
          <w:numId w:val="5"/>
        </w:numPr>
        <w:bidi/>
        <w:spacing w:before="45" w:after="45"/>
        <w:rPr>
          <w:rFonts w:ascii="V" w:eastAsia="Times New Roman" w:hAnsi="V"/>
          <w:sz w:val="20"/>
          <w:szCs w:val="20"/>
          <w:rtl/>
          <w:lang w:bidi="ar"/>
        </w:rPr>
      </w:pPr>
      <w:r>
        <w:rPr>
          <w:rFonts w:ascii="V" w:eastAsia="Times New Roman" w:hAnsi="V"/>
          <w:sz w:val="20"/>
          <w:szCs w:val="20"/>
          <w:rtl/>
          <w:lang w:bidi="ar"/>
        </w:rPr>
        <w:t xml:space="preserve">اضغط الأطباق لإضافتها؛ اضغط سطراً لتغيير الكمية أو اختيار </w:t>
      </w:r>
      <w:r>
        <w:rPr>
          <w:rStyle w:val="Strong"/>
          <w:rFonts w:ascii="V" w:eastAsia="Times New Roman" w:hAnsi="V"/>
          <w:sz w:val="20"/>
          <w:szCs w:val="20"/>
          <w:rtl/>
          <w:lang w:bidi="ar"/>
        </w:rPr>
        <w:t>الإضافات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أو كتابة </w:t>
      </w:r>
      <w:r>
        <w:rPr>
          <w:rStyle w:val="Strong"/>
          <w:rFonts w:ascii="V" w:eastAsia="Times New Roman" w:hAnsi="V"/>
          <w:sz w:val="20"/>
          <w:szCs w:val="20"/>
          <w:rtl/>
          <w:lang w:bidi="ar"/>
        </w:rPr>
        <w:t>ملاحظة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للمطبخ أو حذفه (حذف صنف </w:t>
      </w:r>
      <w:r>
        <w:rPr>
          <w:rStyle w:val="Emphasis"/>
          <w:rFonts w:ascii="V" w:eastAsia="Times New Roman" w:hAnsi="V"/>
          <w:sz w:val="20"/>
          <w:szCs w:val="20"/>
          <w:rtl/>
          <w:lang w:bidi="ar"/>
        </w:rPr>
        <w:t>مُرسل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يحتاج سبباً من المدير ويُسجَّل).</w:t>
      </w:r>
    </w:p>
    <w:p w14:paraId="049B5C19" w14:textId="77777777" w:rsidR="006F4118" w:rsidRDefault="006F4118">
      <w:pPr>
        <w:numPr>
          <w:ilvl w:val="0"/>
          <w:numId w:val="5"/>
        </w:numPr>
        <w:bidi/>
        <w:spacing w:before="45" w:after="45"/>
        <w:rPr>
          <w:rFonts w:ascii="V" w:eastAsia="Times New Roman" w:hAnsi="V"/>
          <w:sz w:val="20"/>
          <w:szCs w:val="20"/>
          <w:rtl/>
          <w:lang w:bidi="ar"/>
        </w:rPr>
      </w:pPr>
      <w:r>
        <w:rPr>
          <w:rStyle w:val="Strong"/>
          <w:rFonts w:ascii="V" w:eastAsia="Times New Roman" w:hAnsi="V"/>
          <w:sz w:val="20"/>
          <w:szCs w:val="20"/>
          <w:rtl/>
          <w:lang w:bidi="ar"/>
        </w:rPr>
        <w:t>أرسل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— تذهب الأصناف إلى محطات مطبخها؛ تتحول الطاولة إلى </w:t>
      </w:r>
      <w:r>
        <w:rPr>
          <w:rStyle w:val="Emphasis"/>
          <w:rFonts w:ascii="V" w:eastAsia="Times New Roman" w:hAnsi="V"/>
          <w:sz w:val="20"/>
          <w:szCs w:val="20"/>
          <w:rtl/>
          <w:lang w:bidi="ar"/>
        </w:rPr>
        <w:t>في المطبخ</w:t>
      </w:r>
      <w:r>
        <w:rPr>
          <w:rFonts w:ascii="V" w:eastAsia="Times New Roman" w:hAnsi="V"/>
          <w:sz w:val="20"/>
          <w:szCs w:val="20"/>
          <w:rtl/>
          <w:lang w:bidi="ar"/>
        </w:rPr>
        <w:t>.</w:t>
      </w:r>
    </w:p>
    <w:p w14:paraId="5728DD82" w14:textId="77777777" w:rsidR="006F4118" w:rsidRDefault="006F4118">
      <w:pPr>
        <w:numPr>
          <w:ilvl w:val="0"/>
          <w:numId w:val="5"/>
        </w:numPr>
        <w:bidi/>
        <w:spacing w:before="45" w:after="45"/>
        <w:rPr>
          <w:rFonts w:ascii="V" w:eastAsia="Times New Roman" w:hAnsi="V"/>
          <w:sz w:val="20"/>
          <w:szCs w:val="20"/>
          <w:rtl/>
          <w:lang w:bidi="ar"/>
        </w:rPr>
      </w:pPr>
      <w:r>
        <w:rPr>
          <w:rFonts w:ascii="V" w:eastAsia="Times New Roman" w:hAnsi="V"/>
          <w:sz w:val="20"/>
          <w:szCs w:val="20"/>
          <w:rtl/>
          <w:lang w:bidi="ar"/>
        </w:rPr>
        <w:t>أضف أصنافاً لاحقاً؛ تُرسل الجديدة فقط.</w:t>
      </w:r>
    </w:p>
    <w:p w14:paraId="55C6A76E" w14:textId="77777777" w:rsidR="006F4118" w:rsidRDefault="006F4118">
      <w:pPr>
        <w:numPr>
          <w:ilvl w:val="0"/>
          <w:numId w:val="5"/>
        </w:numPr>
        <w:bidi/>
        <w:spacing w:before="45" w:after="45"/>
        <w:rPr>
          <w:rFonts w:ascii="V" w:eastAsia="Times New Roman" w:hAnsi="V"/>
          <w:sz w:val="20"/>
          <w:szCs w:val="20"/>
          <w:rtl/>
          <w:lang w:bidi="ar"/>
        </w:rPr>
      </w:pPr>
      <w:r>
        <w:rPr>
          <w:rStyle w:val="Strong"/>
          <w:rFonts w:ascii="V" w:eastAsia="Times New Roman" w:hAnsi="V"/>
          <w:sz w:val="20"/>
          <w:szCs w:val="20"/>
          <w:rtl/>
          <w:lang w:bidi="ar"/>
        </w:rPr>
        <w:t>فاتورة أولية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تطبع الحساب؛ </w:t>
      </w:r>
      <w:r>
        <w:rPr>
          <w:rStyle w:val="Strong"/>
          <w:rFonts w:ascii="V" w:eastAsia="Times New Roman" w:hAnsi="V"/>
          <w:sz w:val="20"/>
          <w:szCs w:val="20"/>
          <w:rtl/>
          <w:lang w:bidi="ar"/>
        </w:rPr>
        <w:t>دفع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يسوّي (انظر أدناه).</w:t>
      </w:r>
    </w:p>
    <w:p w14:paraId="411213AF" w14:textId="77777777" w:rsidR="006F4118" w:rsidRDefault="006F4118">
      <w:pPr>
        <w:bidi/>
        <w:rPr>
          <w:rFonts w:ascii="V" w:eastAsia="Times New Roman" w:hAnsi="V"/>
          <w:sz w:val="20"/>
          <w:szCs w:val="20"/>
          <w:rtl/>
          <w:lang w:bidi="ar"/>
        </w:rPr>
      </w:pPr>
      <w:r>
        <w:rPr>
          <w:rFonts w:ascii="V" w:eastAsia="Times New Roman" w:hAnsi="V"/>
          <w:noProof/>
          <w:sz w:val="20"/>
          <w:szCs w:val="20"/>
          <w:lang w:bidi="ar"/>
        </w:rPr>
        <w:drawing>
          <wp:inline distT="0" distB="0" distL="0" distR="0" wp14:anchorId="4C371029" wp14:editId="7773C823">
            <wp:extent cx="15240000" cy="9525000"/>
            <wp:effectExtent l="0" t="0" r="0" b="0"/>
            <wp:docPr id="13" name="Picture 13" descr="سجل الطلبات — كل طلب بحالته وإجماليات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سجل الطلبات — كل طلب بحالته وإجمالياته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rtl/>
          <w:lang w:bidi="ar"/>
        </w:rPr>
        <w:t>سجل الطلبات — كل طلب بحالته وإجماليات</w:t>
      </w:r>
      <w:r>
        <w:rPr>
          <w:rFonts w:ascii="V" w:eastAsia="Times New Roman" w:hAnsi="V"/>
          <w:sz w:val="20"/>
          <w:szCs w:val="20"/>
          <w:rtl/>
          <w:lang w:bidi="ar"/>
        </w:rPr>
        <w:t>ه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</w:t>
      </w:r>
    </w:p>
    <w:p w14:paraId="6D89E98D" w14:textId="77777777" w:rsidR="006F4118" w:rsidRDefault="006F4118">
      <w:pPr>
        <w:pStyle w:val="Heading2"/>
        <w:bidi/>
        <w:rPr>
          <w:rFonts w:ascii="V" w:eastAsia="Times New Roman" w:hAnsi="V"/>
          <w:rtl/>
          <w:lang w:bidi="ar"/>
        </w:rPr>
      </w:pPr>
      <w:r>
        <w:rPr>
          <w:rFonts w:ascii="V" w:eastAsia="Times New Roman" w:hAnsi="V"/>
          <w:rtl/>
          <w:lang w:bidi="ar"/>
        </w:rPr>
        <w:t>3.4 السفري</w:t>
      </w:r>
    </w:p>
    <w:p w14:paraId="5ED1C347" w14:textId="77777777" w:rsidR="006F4118" w:rsidRDefault="006F4118">
      <w:pPr>
        <w:pStyle w:val="NormalWeb"/>
        <w:bidi/>
        <w:rPr>
          <w:rFonts w:ascii="V" w:hAnsi="V"/>
          <w:sz w:val="20"/>
          <w:szCs w:val="20"/>
          <w:rtl/>
          <w:lang w:bidi="ar"/>
        </w:rPr>
      </w:pPr>
      <w:r>
        <w:rPr>
          <w:rFonts w:ascii="V" w:hAnsi="V"/>
          <w:sz w:val="20"/>
          <w:szCs w:val="20"/>
          <w:rtl/>
          <w:lang w:bidi="ar"/>
        </w:rPr>
        <w:t xml:space="preserve">يحتوي تبويب </w:t>
      </w:r>
      <w:r>
        <w:rPr>
          <w:rStyle w:val="Strong"/>
          <w:rFonts w:ascii="V" w:hAnsi="V"/>
          <w:sz w:val="20"/>
          <w:szCs w:val="20"/>
          <w:rtl/>
          <w:lang w:bidi="ar"/>
        </w:rPr>
        <w:t>سفري</w:t>
      </w:r>
      <w:r>
        <w:rPr>
          <w:rFonts w:ascii="V" w:hAnsi="V"/>
          <w:sz w:val="20"/>
          <w:szCs w:val="20"/>
          <w:rtl/>
          <w:lang w:bidi="ar"/>
        </w:rPr>
        <w:t xml:space="preserve"> طلبات الكاونتر دون طاولة: شاشة الطلب نفسها، اسم الزبون أو رقمه على التذكرة، وحالة </w:t>
      </w:r>
      <w:r>
        <w:rPr>
          <w:rStyle w:val="Strong"/>
          <w:rFonts w:ascii="V" w:hAnsi="V"/>
          <w:sz w:val="20"/>
          <w:szCs w:val="20"/>
          <w:rtl/>
          <w:lang w:bidi="ar"/>
        </w:rPr>
        <w:t>جاهز</w:t>
      </w:r>
      <w:r>
        <w:rPr>
          <w:rFonts w:ascii="V" w:hAnsi="V"/>
          <w:sz w:val="20"/>
          <w:szCs w:val="20"/>
          <w:rtl/>
          <w:lang w:bidi="ar"/>
        </w:rPr>
        <w:t xml:space="preserve"> لمناداته.</w:t>
      </w:r>
    </w:p>
    <w:p w14:paraId="303D5AC7" w14:textId="77777777" w:rsidR="006F4118" w:rsidRDefault="006F4118">
      <w:pPr>
        <w:pStyle w:val="Heading2"/>
        <w:bidi/>
        <w:rPr>
          <w:rFonts w:ascii="V" w:eastAsia="Times New Roman" w:hAnsi="V"/>
          <w:rtl/>
          <w:lang w:bidi="ar"/>
        </w:rPr>
      </w:pPr>
      <w:r>
        <w:rPr>
          <w:rFonts w:ascii="V" w:eastAsia="Times New Roman" w:hAnsi="V"/>
          <w:rtl/>
          <w:lang w:bidi="ar"/>
        </w:rPr>
        <w:t>3.5 التوصيل الداخلي وشركات التوصيل</w:t>
      </w:r>
    </w:p>
    <w:p w14:paraId="3CD051EB" w14:textId="77777777" w:rsidR="006F4118" w:rsidRDefault="006F4118">
      <w:pPr>
        <w:numPr>
          <w:ilvl w:val="0"/>
          <w:numId w:val="6"/>
        </w:numPr>
        <w:bidi/>
        <w:spacing w:before="45" w:after="45"/>
        <w:rPr>
          <w:rFonts w:ascii="V" w:eastAsia="Times New Roman" w:hAnsi="V"/>
          <w:sz w:val="20"/>
          <w:szCs w:val="20"/>
          <w:rtl/>
          <w:lang w:bidi="ar"/>
        </w:rPr>
      </w:pPr>
      <w:r>
        <w:rPr>
          <w:rStyle w:val="Strong"/>
          <w:rFonts w:ascii="V" w:eastAsia="Times New Roman" w:hAnsi="V"/>
          <w:sz w:val="20"/>
          <w:szCs w:val="20"/>
          <w:rtl/>
          <w:lang w:bidi="ar"/>
        </w:rPr>
        <w:t>الخدمة ← لوحة التوصيل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— ثلاثة أعمدة: </w:t>
      </w:r>
      <w:r>
        <w:rPr>
          <w:rStyle w:val="Emphasis"/>
          <w:rFonts w:ascii="V" w:eastAsia="Times New Roman" w:hAnsi="V"/>
          <w:sz w:val="20"/>
          <w:szCs w:val="20"/>
          <w:rtl/>
          <w:lang w:bidi="ar"/>
        </w:rPr>
        <w:t>للتحضير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، </w:t>
      </w:r>
      <w:r>
        <w:rPr>
          <w:rStyle w:val="Emphasis"/>
          <w:rFonts w:ascii="V" w:eastAsia="Times New Roman" w:hAnsi="V"/>
          <w:sz w:val="20"/>
          <w:szCs w:val="20"/>
          <w:rtl/>
          <w:lang w:bidi="ar"/>
        </w:rPr>
        <w:t>في الطريق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، </w:t>
      </w:r>
      <w:r>
        <w:rPr>
          <w:rStyle w:val="Emphasis"/>
          <w:rFonts w:ascii="V" w:eastAsia="Times New Roman" w:hAnsi="V"/>
          <w:sz w:val="20"/>
          <w:szCs w:val="20"/>
          <w:rtl/>
          <w:lang w:bidi="ar"/>
        </w:rPr>
        <w:t>تم التسليم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، إضافة إلى شريط </w:t>
      </w:r>
      <w:r>
        <w:rPr>
          <w:rStyle w:val="Strong"/>
          <w:rFonts w:ascii="V" w:eastAsia="Times New Roman" w:hAnsi="V"/>
          <w:sz w:val="20"/>
          <w:szCs w:val="20"/>
          <w:rtl/>
          <w:lang w:bidi="ar"/>
        </w:rPr>
        <w:t>عهدة السائق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(النقد الذي يحمله). أسند سائقاً، علّم التسليم، وسوِّ عند عودة السائق.</w:t>
      </w:r>
    </w:p>
    <w:p w14:paraId="1EE3851B" w14:textId="77777777" w:rsidR="006F4118" w:rsidRDefault="006F4118">
      <w:pPr>
        <w:numPr>
          <w:ilvl w:val="0"/>
          <w:numId w:val="6"/>
        </w:numPr>
        <w:bidi/>
        <w:spacing w:before="45" w:after="45"/>
        <w:rPr>
          <w:rFonts w:ascii="V" w:eastAsia="Times New Roman" w:hAnsi="V"/>
          <w:sz w:val="20"/>
          <w:szCs w:val="20"/>
          <w:rtl/>
          <w:lang w:bidi="ar"/>
        </w:rPr>
      </w:pPr>
      <w:r>
        <w:rPr>
          <w:rStyle w:val="Strong"/>
          <w:rFonts w:ascii="V" w:eastAsia="Times New Roman" w:hAnsi="V"/>
          <w:sz w:val="20"/>
          <w:szCs w:val="20"/>
          <w:rtl/>
          <w:lang w:bidi="ar"/>
        </w:rPr>
        <w:t>شركات التوصيل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(التطبيقات) تُعالج كقناة منفصلة بعمولتها وتسويتها.</w:t>
      </w:r>
    </w:p>
    <w:p w14:paraId="19762365" w14:textId="77777777" w:rsidR="006F4118" w:rsidRDefault="006F4118">
      <w:pPr>
        <w:numPr>
          <w:ilvl w:val="0"/>
          <w:numId w:val="6"/>
        </w:numPr>
        <w:bidi/>
        <w:spacing w:before="45" w:after="45"/>
        <w:rPr>
          <w:rFonts w:ascii="V" w:eastAsia="Times New Roman" w:hAnsi="V"/>
          <w:sz w:val="20"/>
          <w:szCs w:val="20"/>
          <w:rtl/>
          <w:lang w:bidi="ar"/>
        </w:rPr>
      </w:pPr>
      <w:r>
        <w:rPr>
          <w:rStyle w:val="Strong"/>
          <w:rFonts w:ascii="V" w:eastAsia="Times New Roman" w:hAnsi="V"/>
          <w:sz w:val="20"/>
          <w:szCs w:val="20"/>
          <w:rtl/>
          <w:lang w:bidi="ar"/>
        </w:rPr>
        <w:t>الخدمة ← شاشة السائق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— عرض السائق الخاص: الطلبات المسندة إليه، العناوين وأرقام الهواتف، المبالغ للتحصيل، وزر </w:t>
      </w:r>
      <w:r>
        <w:rPr>
          <w:rStyle w:val="Strong"/>
          <w:rFonts w:ascii="V" w:eastAsia="Times New Roman" w:hAnsi="V"/>
          <w:sz w:val="20"/>
          <w:szCs w:val="20"/>
          <w:rtl/>
          <w:lang w:bidi="ar"/>
        </w:rPr>
        <w:t>تم التسليم</w:t>
      </w:r>
      <w:r>
        <w:rPr>
          <w:rFonts w:ascii="V" w:eastAsia="Times New Roman" w:hAnsi="V"/>
          <w:sz w:val="20"/>
          <w:szCs w:val="20"/>
          <w:rtl/>
          <w:lang w:bidi="ar"/>
        </w:rPr>
        <w:t>.</w:t>
      </w:r>
    </w:p>
    <w:p w14:paraId="64389136" w14:textId="77777777" w:rsidR="006F4118" w:rsidRDefault="006F4118">
      <w:pPr>
        <w:bidi/>
        <w:rPr>
          <w:rFonts w:ascii="V" w:eastAsia="Times New Roman" w:hAnsi="V"/>
          <w:sz w:val="20"/>
          <w:szCs w:val="20"/>
          <w:rtl/>
          <w:lang w:bidi="ar"/>
        </w:rPr>
      </w:pPr>
      <w:r>
        <w:rPr>
          <w:rFonts w:ascii="V" w:eastAsia="Times New Roman" w:hAnsi="V"/>
          <w:noProof/>
          <w:sz w:val="20"/>
          <w:szCs w:val="20"/>
          <w:lang w:bidi="ar"/>
        </w:rPr>
        <w:drawing>
          <wp:inline distT="0" distB="0" distL="0" distR="0" wp14:anchorId="2FD1DF5A" wp14:editId="21724442">
            <wp:extent cx="15240000" cy="9525000"/>
            <wp:effectExtent l="0" t="0" r="0" b="0"/>
            <wp:docPr id="14" name="Picture 14" descr="لوحة التوصي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لوحة التوصيل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rtl/>
          <w:lang w:bidi="ar"/>
        </w:rPr>
        <w:t>لوحة التوصي</w:t>
      </w:r>
      <w:r>
        <w:rPr>
          <w:rFonts w:ascii="V" w:eastAsia="Times New Roman" w:hAnsi="V"/>
          <w:sz w:val="20"/>
          <w:szCs w:val="20"/>
          <w:rtl/>
          <w:lang w:bidi="ar"/>
        </w:rPr>
        <w:t>ل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</w:t>
      </w:r>
      <w:r>
        <w:rPr>
          <w:rFonts w:ascii="V" w:eastAsia="Times New Roman" w:hAnsi="V"/>
          <w:noProof/>
          <w:sz w:val="20"/>
          <w:szCs w:val="20"/>
          <w:lang w:bidi="ar"/>
        </w:rPr>
        <w:drawing>
          <wp:inline distT="0" distB="0" distL="0" distR="0" wp14:anchorId="37B1532C" wp14:editId="28D0857E">
            <wp:extent cx="15240000" cy="9525000"/>
            <wp:effectExtent l="0" t="0" r="0" b="0"/>
            <wp:docPr id="15" name="Picture 15" descr="شاشة السائ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شاشة السائق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rtl/>
          <w:lang w:bidi="ar"/>
        </w:rPr>
        <w:t>شاشة السائ</w:t>
      </w:r>
      <w:r>
        <w:rPr>
          <w:rFonts w:ascii="V" w:eastAsia="Times New Roman" w:hAnsi="V"/>
          <w:sz w:val="20"/>
          <w:szCs w:val="20"/>
          <w:rtl/>
          <w:lang w:bidi="ar"/>
        </w:rPr>
        <w:t>ق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</w:t>
      </w:r>
    </w:p>
    <w:p w14:paraId="6927B54F" w14:textId="77777777" w:rsidR="006F4118" w:rsidRDefault="006F4118">
      <w:pPr>
        <w:pStyle w:val="Heading2"/>
        <w:bidi/>
        <w:rPr>
          <w:rFonts w:ascii="V" w:eastAsia="Times New Roman" w:hAnsi="V"/>
          <w:rtl/>
          <w:lang w:bidi="ar"/>
        </w:rPr>
      </w:pPr>
      <w:r>
        <w:rPr>
          <w:rFonts w:ascii="V" w:eastAsia="Times New Roman" w:hAnsi="V"/>
          <w:rtl/>
          <w:lang w:bidi="ar"/>
        </w:rPr>
        <w:t>3.6 الحجوزات</w:t>
      </w:r>
    </w:p>
    <w:p w14:paraId="336378BC" w14:textId="77777777" w:rsidR="006F4118" w:rsidRDefault="006F4118">
      <w:pPr>
        <w:pStyle w:val="NormalWeb"/>
        <w:bidi/>
        <w:rPr>
          <w:rFonts w:ascii="V" w:hAnsi="V"/>
          <w:sz w:val="20"/>
          <w:szCs w:val="20"/>
          <w:rtl/>
          <w:lang w:bidi="ar"/>
        </w:rPr>
      </w:pPr>
      <w:r>
        <w:rPr>
          <w:rStyle w:val="Strong"/>
          <w:rFonts w:ascii="V" w:hAnsi="V"/>
          <w:sz w:val="20"/>
          <w:szCs w:val="20"/>
          <w:rtl/>
          <w:lang w:bidi="ar"/>
        </w:rPr>
        <w:t>الخدمة ← الحجوزات.</w:t>
      </w:r>
      <w:r>
        <w:rPr>
          <w:rFonts w:ascii="V" w:hAnsi="V"/>
          <w:sz w:val="20"/>
          <w:szCs w:val="20"/>
          <w:rtl/>
          <w:lang w:bidi="ar"/>
        </w:rPr>
        <w:t xml:space="preserve"> التاريخ، الوقت، الضيوف، الاسم، الهاتف والصالة/الطاولة المفضلة؛ الطاولات المحجوزة تحمل شارة في الصالة ويتحول الحجز إلى طلب بضغطة عند الوصول.</w:t>
      </w:r>
    </w:p>
    <w:p w14:paraId="0A1B8065" w14:textId="77777777" w:rsidR="006F4118" w:rsidRDefault="006F4118">
      <w:pPr>
        <w:bidi/>
        <w:rPr>
          <w:rFonts w:ascii="V" w:eastAsia="Times New Roman" w:hAnsi="V"/>
          <w:sz w:val="20"/>
          <w:szCs w:val="20"/>
          <w:rtl/>
          <w:lang w:bidi="ar"/>
        </w:rPr>
      </w:pPr>
      <w:r>
        <w:rPr>
          <w:rFonts w:ascii="V" w:eastAsia="Times New Roman" w:hAnsi="V"/>
          <w:noProof/>
          <w:sz w:val="20"/>
          <w:szCs w:val="20"/>
          <w:lang w:bidi="ar"/>
        </w:rPr>
        <w:drawing>
          <wp:inline distT="0" distB="0" distL="0" distR="0" wp14:anchorId="629E09B0" wp14:editId="63E699C0">
            <wp:extent cx="15240000" cy="9525000"/>
            <wp:effectExtent l="0" t="0" r="0" b="0"/>
            <wp:docPr id="16" name="Picture 16" descr="الحجوزا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الحجوزات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rtl/>
          <w:lang w:bidi="ar"/>
        </w:rPr>
        <w:t>الحجوزا</w:t>
      </w:r>
      <w:r>
        <w:rPr>
          <w:rFonts w:ascii="V" w:eastAsia="Times New Roman" w:hAnsi="V"/>
          <w:sz w:val="20"/>
          <w:szCs w:val="20"/>
          <w:rtl/>
          <w:lang w:bidi="ar"/>
        </w:rPr>
        <w:t>ت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</w:t>
      </w:r>
    </w:p>
    <w:p w14:paraId="5C1949BA" w14:textId="77777777" w:rsidR="006F4118" w:rsidRDefault="006F4118">
      <w:pPr>
        <w:pStyle w:val="Heading2"/>
        <w:bidi/>
        <w:rPr>
          <w:rFonts w:ascii="V" w:eastAsia="Times New Roman" w:hAnsi="V"/>
          <w:rtl/>
          <w:lang w:bidi="ar"/>
        </w:rPr>
      </w:pPr>
      <w:r>
        <w:rPr>
          <w:rFonts w:ascii="V" w:eastAsia="Times New Roman" w:hAnsi="V"/>
          <w:rtl/>
          <w:lang w:bidi="ar"/>
        </w:rPr>
        <w:t>3.7 الدفع والإيصالات</w:t>
      </w:r>
    </w:p>
    <w:p w14:paraId="512E56C3" w14:textId="77777777" w:rsidR="006F4118" w:rsidRDefault="006F4118">
      <w:pPr>
        <w:pStyle w:val="NormalWeb"/>
        <w:bidi/>
        <w:rPr>
          <w:rFonts w:ascii="V" w:hAnsi="V"/>
          <w:sz w:val="20"/>
          <w:szCs w:val="20"/>
          <w:rtl/>
          <w:lang w:bidi="ar"/>
        </w:rPr>
      </w:pPr>
      <w:r>
        <w:rPr>
          <w:rStyle w:val="Strong"/>
          <w:rFonts w:ascii="V" w:hAnsi="V"/>
          <w:sz w:val="20"/>
          <w:szCs w:val="20"/>
          <w:rtl/>
          <w:lang w:bidi="ar"/>
        </w:rPr>
        <w:t>دفع</w:t>
      </w:r>
      <w:r>
        <w:rPr>
          <w:rFonts w:ascii="V" w:hAnsi="V"/>
          <w:sz w:val="20"/>
          <w:szCs w:val="20"/>
          <w:rtl/>
          <w:lang w:bidi="ar"/>
        </w:rPr>
        <w:t xml:space="preserve"> يقبل النقد أو البطاقة أو مزيجاً؛ يطبّق الخصومات (ضمن حد المستخدم — وفوقه يلزم رمز مدير)؛ يضيف رسوم الخدمة إن كانت مضبوطة؛ ويطبع الإيصال. </w:t>
      </w:r>
      <w:r>
        <w:rPr>
          <w:rStyle w:val="Strong"/>
          <w:rFonts w:ascii="V" w:hAnsi="V"/>
          <w:sz w:val="20"/>
          <w:szCs w:val="20"/>
          <w:rtl/>
          <w:lang w:bidi="ar"/>
        </w:rPr>
        <w:t>النقد والإيصالات ← الإيصالات والمرتجعات</w:t>
      </w:r>
      <w:r>
        <w:rPr>
          <w:rFonts w:ascii="V" w:hAnsi="V"/>
          <w:sz w:val="20"/>
          <w:szCs w:val="20"/>
          <w:rtl/>
          <w:lang w:bidi="ar"/>
        </w:rPr>
        <w:t xml:space="preserve"> تعرض كل إيصال وتتيح للمدير إصدار </w:t>
      </w:r>
      <w:r>
        <w:rPr>
          <w:rStyle w:val="Strong"/>
          <w:rFonts w:ascii="V" w:hAnsi="V"/>
          <w:sz w:val="20"/>
          <w:szCs w:val="20"/>
          <w:rtl/>
          <w:lang w:bidi="ar"/>
        </w:rPr>
        <w:t>مرتجع</w:t>
      </w:r>
      <w:r>
        <w:rPr>
          <w:rFonts w:ascii="V" w:hAnsi="V"/>
          <w:sz w:val="20"/>
          <w:szCs w:val="20"/>
          <w:rtl/>
          <w:lang w:bidi="ar"/>
        </w:rPr>
        <w:t xml:space="preserve"> (كامل أو لكل صنف) بسبب.</w:t>
      </w:r>
    </w:p>
    <w:p w14:paraId="79C349C8" w14:textId="77777777" w:rsidR="006F4118" w:rsidRDefault="006F4118">
      <w:pPr>
        <w:bidi/>
        <w:rPr>
          <w:rFonts w:ascii="V" w:eastAsia="Times New Roman" w:hAnsi="V"/>
          <w:sz w:val="20"/>
          <w:szCs w:val="20"/>
          <w:rtl/>
          <w:lang w:bidi="ar"/>
        </w:rPr>
      </w:pPr>
      <w:r>
        <w:rPr>
          <w:rFonts w:ascii="V" w:eastAsia="Times New Roman" w:hAnsi="V"/>
          <w:noProof/>
          <w:sz w:val="20"/>
          <w:szCs w:val="20"/>
          <w:lang w:bidi="ar"/>
        </w:rPr>
        <w:drawing>
          <wp:inline distT="0" distB="0" distL="0" distR="0" wp14:anchorId="20A53B69" wp14:editId="7DE4EAC1">
            <wp:extent cx="15240000" cy="9525000"/>
            <wp:effectExtent l="0" t="0" r="0" b="0"/>
            <wp:docPr id="17" name="Picture 17" descr="الإيصالات والمرتجعا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الإيصالات والمرتجعات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rtl/>
          <w:lang w:bidi="ar"/>
        </w:rPr>
        <w:t>الإيصالات والمرتجعا</w:t>
      </w:r>
      <w:r>
        <w:rPr>
          <w:rFonts w:ascii="V" w:eastAsia="Times New Roman" w:hAnsi="V"/>
          <w:sz w:val="20"/>
          <w:szCs w:val="20"/>
          <w:rtl/>
          <w:lang w:bidi="ar"/>
        </w:rPr>
        <w:t>ت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</w:t>
      </w:r>
    </w:p>
    <w:p w14:paraId="53F280C8" w14:textId="77777777" w:rsidR="006F4118" w:rsidRDefault="006F4118">
      <w:pPr>
        <w:pStyle w:val="Heading1"/>
        <w:bidi/>
        <w:rPr>
          <w:rFonts w:ascii="V" w:eastAsia="Times New Roman" w:hAnsi="V"/>
          <w:rtl/>
          <w:lang w:bidi="ar"/>
        </w:rPr>
      </w:pPr>
      <w:r>
        <w:rPr>
          <w:rStyle w:val="chn2"/>
          <w:rFonts w:ascii="V" w:eastAsia="Times New Roman" w:hAnsi="V"/>
          <w:b w:val="0"/>
          <w:bCs w:val="0"/>
          <w:rtl/>
          <w:lang w:bidi="ar"/>
        </w:rPr>
        <w:t>الفصل 4</w:t>
      </w:r>
      <w:r>
        <w:rPr>
          <w:rFonts w:ascii="V" w:eastAsia="Times New Roman" w:hAnsi="V"/>
          <w:rtl/>
          <w:lang w:bidi="ar"/>
        </w:rPr>
        <w:t>المطبخ والمال والتقارير</w:t>
      </w:r>
    </w:p>
    <w:p w14:paraId="19434DB4" w14:textId="77777777" w:rsidR="006F4118" w:rsidRDefault="006F4118">
      <w:pPr>
        <w:pStyle w:val="Heading2"/>
        <w:bidi/>
        <w:rPr>
          <w:rFonts w:ascii="V" w:eastAsia="Times New Roman" w:hAnsi="V"/>
          <w:rtl/>
          <w:lang w:bidi="ar"/>
        </w:rPr>
      </w:pPr>
      <w:r>
        <w:rPr>
          <w:rFonts w:ascii="V" w:eastAsia="Times New Roman" w:hAnsi="V"/>
          <w:rtl/>
          <w:lang w:bidi="ar"/>
        </w:rPr>
        <w:t>4.1 شاشة المطبخ (</w:t>
      </w:r>
      <w:r>
        <w:rPr>
          <w:rFonts w:ascii="V" w:eastAsia="Times New Roman" w:hAnsi="V"/>
          <w:lang w:bidi="ar"/>
        </w:rPr>
        <w:t>KDS</w:t>
      </w:r>
      <w:r>
        <w:rPr>
          <w:rFonts w:ascii="V" w:eastAsia="Times New Roman" w:hAnsi="V"/>
          <w:rtl/>
          <w:lang w:bidi="ar"/>
        </w:rPr>
        <w:t>)</w:t>
      </w:r>
    </w:p>
    <w:p w14:paraId="4608AC16" w14:textId="77777777" w:rsidR="006F4118" w:rsidRDefault="006F4118">
      <w:pPr>
        <w:pStyle w:val="NormalWeb"/>
        <w:bidi/>
        <w:rPr>
          <w:rFonts w:ascii="V" w:hAnsi="V"/>
          <w:sz w:val="20"/>
          <w:szCs w:val="20"/>
          <w:rtl/>
          <w:lang w:bidi="ar"/>
        </w:rPr>
      </w:pPr>
      <w:r>
        <w:rPr>
          <w:rStyle w:val="Strong"/>
          <w:rFonts w:ascii="V" w:hAnsi="V"/>
          <w:sz w:val="20"/>
          <w:szCs w:val="20"/>
          <w:rtl/>
          <w:lang w:bidi="ar"/>
        </w:rPr>
        <w:t>المطبخ ← شاشة المطبخ</w:t>
      </w:r>
      <w:r>
        <w:rPr>
          <w:rFonts w:ascii="V" w:hAnsi="V"/>
          <w:sz w:val="20"/>
          <w:szCs w:val="20"/>
          <w:rtl/>
          <w:lang w:bidi="ar"/>
        </w:rPr>
        <w:t xml:space="preserve"> هي الشاشة على منضدة التسليم. ترى كل محطة تذاكرها في ثلاثة أعمدة — </w:t>
      </w:r>
      <w:r>
        <w:rPr>
          <w:rStyle w:val="Emphasis"/>
          <w:rFonts w:ascii="V" w:hAnsi="V"/>
          <w:sz w:val="20"/>
          <w:szCs w:val="20"/>
          <w:rtl/>
          <w:lang w:bidi="ar"/>
        </w:rPr>
        <w:t>جديد</w:t>
      </w:r>
      <w:r>
        <w:rPr>
          <w:rFonts w:ascii="V" w:hAnsi="V"/>
          <w:sz w:val="20"/>
          <w:szCs w:val="20"/>
          <w:rtl/>
          <w:lang w:bidi="ar"/>
        </w:rPr>
        <w:t xml:space="preserve">، </w:t>
      </w:r>
      <w:r>
        <w:rPr>
          <w:rStyle w:val="Emphasis"/>
          <w:rFonts w:ascii="V" w:hAnsi="V"/>
          <w:sz w:val="20"/>
          <w:szCs w:val="20"/>
          <w:rtl/>
          <w:lang w:bidi="ar"/>
        </w:rPr>
        <w:t>قيد التحضير</w:t>
      </w:r>
      <w:r>
        <w:rPr>
          <w:rFonts w:ascii="V" w:hAnsi="V"/>
          <w:sz w:val="20"/>
          <w:szCs w:val="20"/>
          <w:rtl/>
          <w:lang w:bidi="ar"/>
        </w:rPr>
        <w:t xml:space="preserve">، </w:t>
      </w:r>
      <w:r>
        <w:rPr>
          <w:rStyle w:val="Emphasis"/>
          <w:rFonts w:ascii="V" w:hAnsi="V"/>
          <w:sz w:val="20"/>
          <w:szCs w:val="20"/>
          <w:rtl/>
          <w:lang w:bidi="ar"/>
        </w:rPr>
        <w:t>جاهز</w:t>
      </w:r>
      <w:r>
        <w:rPr>
          <w:rFonts w:ascii="V" w:hAnsi="V"/>
          <w:sz w:val="20"/>
          <w:szCs w:val="20"/>
          <w:rtl/>
          <w:lang w:bidi="ar"/>
        </w:rPr>
        <w:t xml:space="preserve">. يضغط الطباخ التذكرة لتقديمها؛ التذكرة التي تتجاوز الوقت المستهدف تحصل على إطار أحمر وشارة </w:t>
      </w:r>
      <w:r>
        <w:rPr>
          <w:rStyle w:val="Strong"/>
          <w:rFonts w:ascii="V" w:hAnsi="V"/>
          <w:sz w:val="20"/>
          <w:szCs w:val="20"/>
          <w:rtl/>
          <w:lang w:bidi="ar"/>
        </w:rPr>
        <w:t>متأخرة</w:t>
      </w:r>
      <w:r>
        <w:rPr>
          <w:rFonts w:ascii="V" w:hAnsi="V"/>
          <w:sz w:val="20"/>
          <w:szCs w:val="20"/>
          <w:rtl/>
          <w:lang w:bidi="ar"/>
        </w:rPr>
        <w:t>. يمكن أيضاً طباعة التذاكر على طابعة مطبخ 80 ملم.</w:t>
      </w:r>
    </w:p>
    <w:p w14:paraId="55BE9C96" w14:textId="77777777" w:rsidR="006F4118" w:rsidRDefault="006F4118">
      <w:pPr>
        <w:bidi/>
        <w:rPr>
          <w:rFonts w:ascii="V" w:eastAsia="Times New Roman" w:hAnsi="V"/>
          <w:sz w:val="20"/>
          <w:szCs w:val="20"/>
          <w:rtl/>
          <w:lang w:bidi="ar"/>
        </w:rPr>
      </w:pPr>
      <w:r>
        <w:rPr>
          <w:rFonts w:ascii="V" w:eastAsia="Times New Roman" w:hAnsi="V"/>
          <w:noProof/>
          <w:sz w:val="20"/>
          <w:szCs w:val="20"/>
          <w:lang w:bidi="ar"/>
        </w:rPr>
        <w:drawing>
          <wp:inline distT="0" distB="0" distL="0" distR="0" wp14:anchorId="520EF67B" wp14:editId="2312BD01">
            <wp:extent cx="15240000" cy="9525000"/>
            <wp:effectExtent l="0" t="0" r="0" b="0"/>
            <wp:docPr id="18" name="Picture 18" descr="شاشة المطب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شاشة المطبخ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rtl/>
          <w:lang w:bidi="ar"/>
        </w:rPr>
        <w:t>شاشة المطب</w:t>
      </w:r>
      <w:r>
        <w:rPr>
          <w:rFonts w:ascii="V" w:eastAsia="Times New Roman" w:hAnsi="V"/>
          <w:sz w:val="20"/>
          <w:szCs w:val="20"/>
          <w:rtl/>
          <w:lang w:bidi="ar"/>
        </w:rPr>
        <w:t>خ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</w:t>
      </w:r>
    </w:p>
    <w:p w14:paraId="0C8A031B" w14:textId="77777777" w:rsidR="006F4118" w:rsidRDefault="006F4118">
      <w:pPr>
        <w:numPr>
          <w:ilvl w:val="0"/>
          <w:numId w:val="7"/>
        </w:numPr>
        <w:bidi/>
        <w:spacing w:before="45" w:after="45"/>
        <w:rPr>
          <w:rFonts w:ascii="V" w:eastAsia="Times New Roman" w:hAnsi="V"/>
          <w:sz w:val="20"/>
          <w:szCs w:val="20"/>
          <w:rtl/>
          <w:lang w:bidi="ar"/>
        </w:rPr>
      </w:pPr>
      <w:r>
        <w:rPr>
          <w:rStyle w:val="Strong"/>
          <w:rFonts w:ascii="V" w:eastAsia="Times New Roman" w:hAnsi="V"/>
          <w:sz w:val="20"/>
          <w:szCs w:val="20"/>
          <w:rtl/>
          <w:lang w:bidi="ar"/>
        </w:rPr>
        <w:t>لوحة النافد (86)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— علّم طبقاً كنافد؛ يصبح رمادياً في كل نقاط البيع فوراً.</w:t>
      </w:r>
    </w:p>
    <w:p w14:paraId="25A5E9C5" w14:textId="77777777" w:rsidR="006F4118" w:rsidRDefault="006F4118">
      <w:pPr>
        <w:numPr>
          <w:ilvl w:val="0"/>
          <w:numId w:val="7"/>
        </w:numPr>
        <w:bidi/>
        <w:spacing w:before="45" w:after="45"/>
        <w:rPr>
          <w:rFonts w:ascii="V" w:eastAsia="Times New Roman" w:hAnsi="V"/>
          <w:sz w:val="20"/>
          <w:szCs w:val="20"/>
          <w:rtl/>
          <w:lang w:bidi="ar"/>
        </w:rPr>
      </w:pPr>
      <w:r>
        <w:rPr>
          <w:rStyle w:val="Strong"/>
          <w:rFonts w:ascii="V" w:eastAsia="Times New Roman" w:hAnsi="V"/>
          <w:sz w:val="20"/>
          <w:szCs w:val="20"/>
          <w:rtl/>
          <w:lang w:bidi="ar"/>
        </w:rPr>
        <w:t>الهدر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</w:t>
      </w:r>
      <w:r>
        <w:rPr>
          <w:rFonts w:ascii="V" w:eastAsia="Times New Roman" w:hAnsi="V"/>
          <w:sz w:val="20"/>
          <w:szCs w:val="20"/>
          <w:rtl/>
          <w:lang w:bidi="ar"/>
        </w:rPr>
        <w:t>— سجّل حصة مهدورة (طبق سقط، طلب خاطئ) بسبب؛ يُصرف المخزون ويلتقطه تقرير الهدر.</w:t>
      </w:r>
    </w:p>
    <w:p w14:paraId="6905DE91" w14:textId="77777777" w:rsidR="006F4118" w:rsidRDefault="006F4118">
      <w:pPr>
        <w:pStyle w:val="Heading2"/>
        <w:bidi/>
        <w:rPr>
          <w:rFonts w:ascii="V" w:eastAsia="Times New Roman" w:hAnsi="V"/>
          <w:rtl/>
          <w:lang w:bidi="ar"/>
        </w:rPr>
      </w:pPr>
      <w:r>
        <w:rPr>
          <w:rFonts w:ascii="V" w:eastAsia="Times New Roman" w:hAnsi="V"/>
          <w:rtl/>
          <w:lang w:bidi="ar"/>
        </w:rPr>
        <w:t>4.2 الصناديق والمصاريف</w:t>
      </w:r>
    </w:p>
    <w:p w14:paraId="21383CC4" w14:textId="77777777" w:rsidR="006F4118" w:rsidRDefault="006F4118">
      <w:pPr>
        <w:pStyle w:val="NormalWeb"/>
        <w:bidi/>
        <w:rPr>
          <w:rFonts w:ascii="V" w:hAnsi="V"/>
          <w:sz w:val="20"/>
          <w:szCs w:val="20"/>
          <w:rtl/>
          <w:lang w:bidi="ar"/>
        </w:rPr>
      </w:pPr>
      <w:r>
        <w:rPr>
          <w:rStyle w:val="Strong"/>
          <w:rFonts w:ascii="V" w:hAnsi="V"/>
          <w:sz w:val="20"/>
          <w:szCs w:val="20"/>
          <w:rtl/>
          <w:lang w:bidi="ar"/>
        </w:rPr>
        <w:t>النقد والإيصالات ← الصناديق</w:t>
      </w:r>
      <w:r>
        <w:rPr>
          <w:rFonts w:ascii="V" w:hAnsi="V"/>
          <w:sz w:val="20"/>
          <w:szCs w:val="20"/>
          <w:rtl/>
          <w:lang w:bidi="ar"/>
        </w:rPr>
        <w:t xml:space="preserve"> تعرض كل صندوق برصيده وجلسته المفتوحة؛ </w:t>
      </w:r>
      <w:r>
        <w:rPr>
          <w:rStyle w:val="Strong"/>
          <w:rFonts w:ascii="V" w:hAnsi="V"/>
          <w:sz w:val="20"/>
          <w:szCs w:val="20"/>
          <w:rtl/>
          <w:lang w:bidi="ar"/>
        </w:rPr>
        <w:t>المصاريف</w:t>
      </w:r>
      <w:r>
        <w:rPr>
          <w:rFonts w:ascii="V" w:hAnsi="V"/>
          <w:sz w:val="20"/>
          <w:szCs w:val="20"/>
          <w:rtl/>
          <w:lang w:bidi="ar"/>
        </w:rPr>
        <w:t xml:space="preserve"> تسجّل مصروفات النثرية (غاز، تنظيف، إكراميات مدفوعة) على صندوق الجلسة.</w:t>
      </w:r>
    </w:p>
    <w:p w14:paraId="057FE7C0" w14:textId="77777777" w:rsidR="006F4118" w:rsidRDefault="006F4118">
      <w:pPr>
        <w:bidi/>
        <w:rPr>
          <w:rFonts w:ascii="V" w:eastAsia="Times New Roman" w:hAnsi="V"/>
          <w:sz w:val="20"/>
          <w:szCs w:val="20"/>
          <w:rtl/>
          <w:lang w:bidi="ar"/>
        </w:rPr>
      </w:pPr>
      <w:r>
        <w:rPr>
          <w:rFonts w:ascii="V" w:eastAsia="Times New Roman" w:hAnsi="V"/>
          <w:noProof/>
          <w:sz w:val="20"/>
          <w:szCs w:val="20"/>
          <w:lang w:bidi="ar"/>
        </w:rPr>
        <w:drawing>
          <wp:inline distT="0" distB="0" distL="0" distR="0" wp14:anchorId="20E98D8E" wp14:editId="3AE85149">
            <wp:extent cx="15240000" cy="9525000"/>
            <wp:effectExtent l="0" t="0" r="0" b="0"/>
            <wp:docPr id="19" name="Picture 19" descr="الصنادي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الصناديق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rtl/>
          <w:lang w:bidi="ar"/>
        </w:rPr>
        <w:t>الصنادي</w:t>
      </w:r>
      <w:r>
        <w:rPr>
          <w:rFonts w:ascii="V" w:eastAsia="Times New Roman" w:hAnsi="V"/>
          <w:sz w:val="20"/>
          <w:szCs w:val="20"/>
          <w:rtl/>
          <w:lang w:bidi="ar"/>
        </w:rPr>
        <w:t>ق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</w:t>
      </w:r>
    </w:p>
    <w:p w14:paraId="16EA5B3D" w14:textId="77777777" w:rsidR="006F4118" w:rsidRDefault="006F4118">
      <w:pPr>
        <w:pStyle w:val="Heading2"/>
        <w:bidi/>
        <w:rPr>
          <w:rFonts w:ascii="V" w:eastAsia="Times New Roman" w:hAnsi="V"/>
          <w:rtl/>
          <w:lang w:bidi="ar"/>
        </w:rPr>
      </w:pPr>
      <w:r>
        <w:rPr>
          <w:rFonts w:ascii="V" w:eastAsia="Times New Roman" w:hAnsi="V"/>
          <w:rtl/>
          <w:lang w:bidi="ar"/>
        </w:rPr>
        <w:t>4.3 التقارير</w:t>
      </w:r>
    </w:p>
    <w:p w14:paraId="37BAE643" w14:textId="77777777" w:rsidR="006F4118" w:rsidRDefault="006F4118">
      <w:pPr>
        <w:pStyle w:val="NormalWeb"/>
        <w:bidi/>
        <w:rPr>
          <w:rFonts w:ascii="V" w:hAnsi="V"/>
          <w:sz w:val="20"/>
          <w:szCs w:val="20"/>
          <w:rtl/>
          <w:lang w:bidi="ar"/>
        </w:rPr>
      </w:pPr>
      <w:r>
        <w:rPr>
          <w:rFonts w:ascii="V" w:hAnsi="V"/>
          <w:sz w:val="20"/>
          <w:szCs w:val="20"/>
          <w:rtl/>
          <w:lang w:bidi="ar"/>
        </w:rPr>
        <w:t>لكل التقارير محدد الفترة نفسه و</w:t>
      </w:r>
      <w:r>
        <w:rPr>
          <w:rStyle w:val="Strong"/>
          <w:rFonts w:ascii="V" w:hAnsi="V"/>
          <w:sz w:val="20"/>
          <w:szCs w:val="20"/>
          <w:rtl/>
          <w:lang w:bidi="ar"/>
        </w:rPr>
        <w:t>تطبيق</w:t>
      </w:r>
      <w:r>
        <w:rPr>
          <w:rFonts w:ascii="V" w:hAnsi="V"/>
          <w:sz w:val="20"/>
          <w:szCs w:val="20"/>
          <w:rtl/>
          <w:lang w:bidi="ar"/>
        </w:rPr>
        <w:t xml:space="preserve"> و</w:t>
      </w:r>
      <w:r>
        <w:rPr>
          <w:rStyle w:val="Strong"/>
          <w:rFonts w:ascii="V" w:hAnsi="V"/>
          <w:sz w:val="20"/>
          <w:szCs w:val="20"/>
          <w:lang w:bidi="ar"/>
        </w:rPr>
        <w:t>Excel</w:t>
      </w:r>
      <w:r>
        <w:rPr>
          <w:rFonts w:ascii="V" w:hAnsi="V"/>
          <w:sz w:val="20"/>
          <w:szCs w:val="20"/>
          <w:rtl/>
          <w:lang w:bidi="ar"/>
        </w:rPr>
        <w:t xml:space="preserve"> و</w:t>
      </w:r>
      <w:r>
        <w:rPr>
          <w:rStyle w:val="Strong"/>
          <w:rFonts w:ascii="V" w:hAnsi="V"/>
          <w:sz w:val="20"/>
          <w:szCs w:val="20"/>
          <w:rtl/>
          <w:lang w:bidi="ar"/>
        </w:rPr>
        <w:t>طباعة</w:t>
      </w:r>
      <w:r>
        <w:rPr>
          <w:rFonts w:ascii="V" w:hAnsi="V"/>
          <w:sz w:val="20"/>
          <w:szCs w:val="20"/>
          <w:rtl/>
          <w:lang w:bidi="ar"/>
        </w:rPr>
        <w:t>.</w:t>
      </w:r>
    </w:p>
    <w:tbl>
      <w:tblPr>
        <w:bidiVisual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4"/>
        <w:gridCol w:w="7390"/>
      </w:tblGrid>
      <w:tr w:rsidR="00000000" w14:paraId="1CDE83C6" w14:textId="77777777">
        <w:trPr>
          <w:tblHeader/>
        </w:trPr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shd w:val="clear" w:color="auto" w:fill="EEF0FB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8206D89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b/>
                <w:bCs/>
                <w:sz w:val="19"/>
                <w:szCs w:val="19"/>
                <w:rtl/>
              </w:rPr>
            </w:pPr>
            <w:r>
              <w:rPr>
                <w:rFonts w:ascii="V" w:eastAsia="Times New Roman" w:hAnsi="V"/>
                <w:b/>
                <w:bCs/>
                <w:sz w:val="19"/>
                <w:szCs w:val="19"/>
                <w:rtl/>
              </w:rPr>
              <w:t>التقرير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shd w:val="clear" w:color="auto" w:fill="EEF0FB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2F16E867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b/>
                <w:bCs/>
                <w:sz w:val="19"/>
                <w:szCs w:val="19"/>
                <w:rtl/>
              </w:rPr>
            </w:pPr>
            <w:r>
              <w:rPr>
                <w:rFonts w:ascii="V" w:eastAsia="Times New Roman" w:hAnsi="V"/>
                <w:b/>
                <w:bCs/>
                <w:sz w:val="19"/>
                <w:szCs w:val="19"/>
                <w:rtl/>
              </w:rPr>
              <w:t>ما يعرضه</w:t>
            </w:r>
          </w:p>
        </w:tc>
      </w:tr>
      <w:tr w:rsidR="00000000" w14:paraId="47BF3D64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F71F9EE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  <w:rtl/>
              </w:rPr>
              <w:t>المبيعات اليومية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28DDF5F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Fonts w:ascii="V" w:eastAsia="Times New Roman" w:hAnsi="V"/>
                <w:sz w:val="19"/>
                <w:szCs w:val="19"/>
                <w:rtl/>
              </w:rPr>
              <w:t>المبيعات لكل يوم حسب القناة (طاولات، سفري، توصيل داخلي، شركات) مع الخصومات ورسوم الخدمة والضريبة والصافي</w:t>
            </w:r>
          </w:p>
        </w:tc>
      </w:tr>
      <w:tr w:rsidR="00000000" w14:paraId="5847BBE3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0EA3052A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  <w:rtl/>
              </w:rPr>
              <w:t>مبيعات الأصناف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F09DBF3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Fonts w:ascii="V" w:eastAsia="Times New Roman" w:hAnsi="V"/>
                <w:sz w:val="19"/>
                <w:szCs w:val="19"/>
                <w:rtl/>
              </w:rPr>
              <w:t>الكمية والإيراد لكل طبق وتصنيف، مرتبطة بتكلفة الوصفة</w:t>
            </w:r>
          </w:p>
        </w:tc>
      </w:tr>
      <w:tr w:rsidR="00000000" w14:paraId="17D4AC55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52FFDFA9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  <w:rtl/>
              </w:rPr>
              <w:t>أوقات المطبخ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3D343B53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Fonts w:ascii="V" w:eastAsia="Times New Roman" w:hAnsi="V"/>
                <w:sz w:val="19"/>
                <w:szCs w:val="19"/>
                <w:rtl/>
              </w:rPr>
              <w:t>متوسط زمن التحضير لكل محطة وطبق، عدد التذاكر المتأخرة</w:t>
            </w:r>
          </w:p>
        </w:tc>
      </w:tr>
      <w:tr w:rsidR="00000000" w14:paraId="31D4564B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54E3EFCD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  <w:rtl/>
              </w:rPr>
              <w:t>إشغال الطاولات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47736AC8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Fonts w:ascii="V" w:eastAsia="Times New Roman" w:hAnsi="V"/>
                <w:sz w:val="19"/>
                <w:szCs w:val="19"/>
                <w:rtl/>
              </w:rPr>
              <w:t>الدورات لكل طاولة، متوسط الفاتورة، متوسط البقاء</w:t>
            </w:r>
          </w:p>
        </w:tc>
      </w:tr>
      <w:tr w:rsidR="00000000" w14:paraId="192A9EF3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39FF5AB5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  <w:rtl/>
              </w:rPr>
              <w:t>التوصيل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44794F8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Fonts w:ascii="V" w:eastAsia="Times New Roman" w:hAnsi="V"/>
                <w:sz w:val="19"/>
                <w:szCs w:val="19"/>
                <w:rtl/>
              </w:rPr>
              <w:t>الطلبات والنقد لكل سائق وشركة، العمولة</w:t>
            </w:r>
          </w:p>
        </w:tc>
      </w:tr>
      <w:tr w:rsidR="00000000" w14:paraId="32237C5B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320943E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  <w:rtl/>
              </w:rPr>
              <w:t>الخصومات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63E3B855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Fonts w:ascii="V" w:eastAsia="Times New Roman" w:hAnsi="V"/>
                <w:sz w:val="19"/>
                <w:szCs w:val="19"/>
                <w:rtl/>
              </w:rPr>
              <w:t>كل خصم ومن منحه ولماذا</w:t>
            </w:r>
          </w:p>
        </w:tc>
      </w:tr>
      <w:tr w:rsidR="00000000" w14:paraId="39472A19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66682FB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  <w:rtl/>
              </w:rPr>
              <w:t>المدفوعات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5BB9B71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Fonts w:ascii="V" w:eastAsia="Times New Roman" w:hAnsi="V"/>
                <w:sz w:val="19"/>
                <w:szCs w:val="19"/>
                <w:rtl/>
              </w:rPr>
              <w:t>الإجماليات لكل طريقة دفع في كل جلسة</w:t>
            </w:r>
          </w:p>
        </w:tc>
      </w:tr>
      <w:tr w:rsidR="00000000" w14:paraId="5E23C841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A26D838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  <w:rtl/>
              </w:rPr>
              <w:t>الهدر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3F41E610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Fonts w:ascii="V" w:eastAsia="Times New Roman" w:hAnsi="V"/>
                <w:sz w:val="19"/>
                <w:szCs w:val="19"/>
                <w:rtl/>
              </w:rPr>
              <w:t>الأصناف المهدورة والتكلفة والأسباب</w:t>
            </w:r>
          </w:p>
        </w:tc>
      </w:tr>
      <w:tr w:rsidR="00000000" w14:paraId="0CB92944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DC65AA7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  <w:rtl/>
              </w:rPr>
              <w:t>التكلفة النظرية مقابل الفعلية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5D9087DE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Fonts w:ascii="V" w:eastAsia="Times New Roman" w:hAnsi="V"/>
                <w:sz w:val="19"/>
                <w:szCs w:val="19"/>
                <w:rtl/>
              </w:rPr>
              <w:t>تكلفة الوصفات مقابل تكلفة الجرد — كاشف الهدر</w:t>
            </w:r>
          </w:p>
        </w:tc>
      </w:tr>
      <w:tr w:rsidR="00000000" w14:paraId="4256C26F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3670D279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  <w:rtl/>
              </w:rPr>
              <w:t>ساعات الذروة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21472B59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Fonts w:ascii="V" w:eastAsia="Times New Roman" w:hAnsi="V"/>
                <w:sz w:val="19"/>
                <w:szCs w:val="19"/>
                <w:rtl/>
              </w:rPr>
              <w:t>خريطة حرارية للمبيعات بالساعة × يوم الأسبوع</w:t>
            </w:r>
          </w:p>
        </w:tc>
      </w:tr>
      <w:tr w:rsidR="00000000" w14:paraId="145064FE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56DF2A5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  <w:rtl/>
              </w:rPr>
              <w:t>الوردية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36026102" w14:textId="77777777" w:rsidR="006F4118" w:rsidRDefault="006F4118">
            <w:pPr>
              <w:bidi/>
              <w:spacing w:before="150" w:after="210"/>
              <w:rPr>
                <w:rFonts w:ascii="V" w:eastAsia="Times New Roman" w:hAnsi="V"/>
                <w:sz w:val="19"/>
                <w:szCs w:val="19"/>
                <w:rtl/>
              </w:rPr>
            </w:pPr>
            <w:r>
              <w:rPr>
                <w:rFonts w:ascii="V" w:eastAsia="Times New Roman" w:hAnsi="V"/>
                <w:sz w:val="19"/>
                <w:szCs w:val="19"/>
                <w:rtl/>
              </w:rPr>
              <w:t>ملخص لكل جلسة: الافتتاحي، المبيعات، المصاريف، المتوقع، المعدود، الفرق</w:t>
            </w:r>
          </w:p>
        </w:tc>
      </w:tr>
    </w:tbl>
    <w:p w14:paraId="6B3F20E3" w14:textId="77777777" w:rsidR="006F4118" w:rsidRDefault="006F4118">
      <w:pPr>
        <w:bidi/>
        <w:rPr>
          <w:rFonts w:ascii="V" w:eastAsia="Times New Roman" w:hAnsi="V"/>
          <w:sz w:val="20"/>
          <w:szCs w:val="20"/>
          <w:rtl/>
          <w:lang w:bidi="ar"/>
        </w:rPr>
      </w:pPr>
      <w:r>
        <w:rPr>
          <w:rFonts w:ascii="V" w:eastAsia="Times New Roman" w:hAnsi="V"/>
          <w:noProof/>
          <w:sz w:val="20"/>
          <w:szCs w:val="20"/>
          <w:lang w:bidi="ar"/>
        </w:rPr>
        <w:drawing>
          <wp:inline distT="0" distB="0" distL="0" distR="0" wp14:anchorId="7D83290B" wp14:editId="2BCA8ECC">
            <wp:extent cx="15240000" cy="9525000"/>
            <wp:effectExtent l="0" t="0" r="0" b="0"/>
            <wp:docPr id="20" name="Picture 20" descr="المبيعات اليومي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المبيعات اليومية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rtl/>
          <w:lang w:bidi="ar"/>
        </w:rPr>
        <w:t>المبيعات اليومي</w:t>
      </w:r>
      <w:r>
        <w:rPr>
          <w:rFonts w:ascii="V" w:eastAsia="Times New Roman" w:hAnsi="V"/>
          <w:sz w:val="20"/>
          <w:szCs w:val="20"/>
          <w:rtl/>
          <w:lang w:bidi="ar"/>
        </w:rPr>
        <w:t>ة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</w:t>
      </w:r>
      <w:r>
        <w:rPr>
          <w:rFonts w:ascii="V" w:eastAsia="Times New Roman" w:hAnsi="V"/>
          <w:noProof/>
          <w:sz w:val="20"/>
          <w:szCs w:val="20"/>
          <w:lang w:bidi="ar"/>
        </w:rPr>
        <w:drawing>
          <wp:inline distT="0" distB="0" distL="0" distR="0" wp14:anchorId="14D4EF12" wp14:editId="47E4398A">
            <wp:extent cx="15240000" cy="9525000"/>
            <wp:effectExtent l="0" t="0" r="0" b="0"/>
            <wp:docPr id="21" name="Picture 21" descr="أوقات المطب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أوقات المطبخ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rtl/>
          <w:lang w:bidi="ar"/>
        </w:rPr>
        <w:t>أوقات المطب</w:t>
      </w:r>
      <w:r>
        <w:rPr>
          <w:rFonts w:ascii="V" w:eastAsia="Times New Roman" w:hAnsi="V"/>
          <w:sz w:val="20"/>
          <w:szCs w:val="20"/>
          <w:rtl/>
          <w:lang w:bidi="ar"/>
        </w:rPr>
        <w:t>خ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</w:t>
      </w:r>
      <w:r>
        <w:rPr>
          <w:rFonts w:ascii="V" w:eastAsia="Times New Roman" w:hAnsi="V"/>
          <w:noProof/>
          <w:sz w:val="20"/>
          <w:szCs w:val="20"/>
          <w:lang w:bidi="ar"/>
        </w:rPr>
        <w:drawing>
          <wp:inline distT="0" distB="0" distL="0" distR="0" wp14:anchorId="19803F39" wp14:editId="68062A3F">
            <wp:extent cx="15240000" cy="9525000"/>
            <wp:effectExtent l="0" t="0" r="0" b="0"/>
            <wp:docPr id="22" name="Picture 22" descr="التكلفة النظرية مقابل الفعلي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التكلفة النظرية مقابل الفعلية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rtl/>
          <w:lang w:bidi="ar"/>
        </w:rPr>
        <w:t>التكلفة النظرية مقابل الفعلي</w:t>
      </w:r>
      <w:r>
        <w:rPr>
          <w:rFonts w:ascii="V" w:eastAsia="Times New Roman" w:hAnsi="V"/>
          <w:sz w:val="20"/>
          <w:szCs w:val="20"/>
          <w:rtl/>
          <w:lang w:bidi="ar"/>
        </w:rPr>
        <w:t>ة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</w:t>
      </w:r>
      <w:r>
        <w:rPr>
          <w:rFonts w:ascii="V" w:eastAsia="Times New Roman" w:hAnsi="V"/>
          <w:noProof/>
          <w:sz w:val="20"/>
          <w:szCs w:val="20"/>
          <w:lang w:bidi="ar"/>
        </w:rPr>
        <w:drawing>
          <wp:inline distT="0" distB="0" distL="0" distR="0" wp14:anchorId="4F8FAA19" wp14:editId="557D5A8C">
            <wp:extent cx="15240000" cy="9525000"/>
            <wp:effectExtent l="0" t="0" r="0" b="0"/>
            <wp:docPr id="23" name="Picture 23" descr="ساعات الذرو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ساعات الذروة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rtl/>
          <w:lang w:bidi="ar"/>
        </w:rPr>
        <w:t>ساعات الذرو</w:t>
      </w:r>
      <w:r>
        <w:rPr>
          <w:rFonts w:ascii="V" w:eastAsia="Times New Roman" w:hAnsi="V"/>
          <w:sz w:val="20"/>
          <w:szCs w:val="20"/>
          <w:rtl/>
          <w:lang w:bidi="ar"/>
        </w:rPr>
        <w:t>ة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</w:t>
      </w:r>
    </w:p>
    <w:p w14:paraId="6FDDA2A4" w14:textId="77777777" w:rsidR="006F4118" w:rsidRDefault="006F4118">
      <w:pPr>
        <w:pStyle w:val="Heading2"/>
        <w:bidi/>
        <w:rPr>
          <w:rFonts w:ascii="V" w:eastAsia="Times New Roman" w:hAnsi="V"/>
          <w:rtl/>
          <w:lang w:bidi="ar"/>
        </w:rPr>
      </w:pPr>
      <w:r>
        <w:rPr>
          <w:rFonts w:ascii="V" w:eastAsia="Times New Roman" w:hAnsi="V"/>
          <w:rtl/>
          <w:lang w:bidi="ar"/>
        </w:rPr>
        <w:t>4.4 المكتب الخلفي والمحاسبة</w:t>
      </w:r>
    </w:p>
    <w:p w14:paraId="24B56949" w14:textId="77777777" w:rsidR="006F4118" w:rsidRDefault="006F4118">
      <w:pPr>
        <w:pStyle w:val="NormalWeb"/>
        <w:bidi/>
        <w:rPr>
          <w:rFonts w:ascii="V" w:hAnsi="V"/>
          <w:sz w:val="20"/>
          <w:szCs w:val="20"/>
          <w:rtl/>
          <w:lang w:bidi="ar"/>
        </w:rPr>
      </w:pPr>
      <w:r>
        <w:rPr>
          <w:rFonts w:ascii="V" w:hAnsi="V"/>
          <w:sz w:val="20"/>
          <w:szCs w:val="20"/>
          <w:rtl/>
          <w:lang w:bidi="ar"/>
        </w:rPr>
        <w:t xml:space="preserve">المشتريات والخزينة واليومية والأستاذ والقوائم المالية والفترات المحاسبية تعمل تماماً كما في </w:t>
      </w:r>
      <w:r>
        <w:rPr>
          <w:rFonts w:ascii="V" w:hAnsi="V"/>
          <w:sz w:val="20"/>
          <w:szCs w:val="20"/>
          <w:lang w:bidi="ar"/>
        </w:rPr>
        <w:t>TradeERP</w:t>
      </w:r>
      <w:r>
        <w:rPr>
          <w:rFonts w:ascii="V" w:hAnsi="V"/>
          <w:sz w:val="20"/>
          <w:szCs w:val="20"/>
          <w:rtl/>
          <w:lang w:bidi="ar"/>
        </w:rPr>
        <w:t xml:space="preserve"> (انظر دليل </w:t>
      </w:r>
      <w:r>
        <w:rPr>
          <w:rFonts w:ascii="V" w:hAnsi="V"/>
          <w:sz w:val="20"/>
          <w:szCs w:val="20"/>
          <w:lang w:bidi="ar"/>
        </w:rPr>
        <w:t>TradeERP</w:t>
      </w:r>
      <w:r>
        <w:rPr>
          <w:rFonts w:ascii="V" w:hAnsi="V"/>
          <w:sz w:val="20"/>
          <w:szCs w:val="20"/>
          <w:rtl/>
          <w:lang w:bidi="ar"/>
        </w:rPr>
        <w:t>، الفصلين 4 و6): كل طلب مُسوّى يرحّل إيراد المبيعات ورسوم الخدمة والضريبة وتكلفة المبيعات والمخزون في قيد واحد متوازن.</w:t>
      </w:r>
    </w:p>
    <w:p w14:paraId="5E94EB29" w14:textId="77777777" w:rsidR="006F4118" w:rsidRDefault="006F4118">
      <w:pPr>
        <w:pStyle w:val="Heading2"/>
        <w:bidi/>
        <w:rPr>
          <w:rFonts w:ascii="V" w:eastAsia="Times New Roman" w:hAnsi="V"/>
          <w:rtl/>
          <w:lang w:bidi="ar"/>
        </w:rPr>
      </w:pPr>
      <w:r>
        <w:rPr>
          <w:rFonts w:ascii="V" w:eastAsia="Times New Roman" w:hAnsi="V"/>
          <w:rtl/>
          <w:lang w:bidi="ar"/>
        </w:rPr>
        <w:t>4.5 الإدارة</w:t>
      </w:r>
    </w:p>
    <w:p w14:paraId="120E7557" w14:textId="77777777" w:rsidR="006F4118" w:rsidRDefault="006F4118">
      <w:pPr>
        <w:numPr>
          <w:ilvl w:val="0"/>
          <w:numId w:val="8"/>
        </w:numPr>
        <w:bidi/>
        <w:spacing w:before="45" w:after="45"/>
        <w:rPr>
          <w:rFonts w:ascii="V" w:eastAsia="Times New Roman" w:hAnsi="V"/>
          <w:sz w:val="20"/>
          <w:szCs w:val="20"/>
          <w:rtl/>
          <w:lang w:bidi="ar"/>
        </w:rPr>
      </w:pPr>
      <w:r>
        <w:rPr>
          <w:rStyle w:val="Strong"/>
          <w:rFonts w:ascii="V" w:eastAsia="Times New Roman" w:hAnsi="V"/>
          <w:sz w:val="20"/>
          <w:szCs w:val="20"/>
          <w:rtl/>
          <w:lang w:bidi="ar"/>
        </w:rPr>
        <w:t>سجل التدقيق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</w:t>
      </w:r>
      <w:r>
        <w:rPr>
          <w:rFonts w:ascii="V" w:eastAsia="Times New Roman" w:hAnsi="V"/>
          <w:sz w:val="20"/>
          <w:szCs w:val="20"/>
          <w:rtl/>
          <w:lang w:bidi="ar"/>
        </w:rPr>
        <w:t>— من فعل ماذا (إلغاءات، خصومات، جلسات أُعيد فتحها، تغييرات صلاحيات).</w:t>
      </w:r>
    </w:p>
    <w:p w14:paraId="4FB83E3B" w14:textId="77777777" w:rsidR="006F4118" w:rsidRDefault="006F4118">
      <w:pPr>
        <w:numPr>
          <w:ilvl w:val="0"/>
          <w:numId w:val="8"/>
        </w:numPr>
        <w:bidi/>
        <w:spacing w:before="45" w:after="45"/>
        <w:rPr>
          <w:rFonts w:ascii="V" w:eastAsia="Times New Roman" w:hAnsi="V"/>
          <w:sz w:val="20"/>
          <w:szCs w:val="20"/>
          <w:rtl/>
          <w:lang w:bidi="ar"/>
        </w:rPr>
      </w:pPr>
      <w:r>
        <w:rPr>
          <w:rStyle w:val="Strong"/>
          <w:rFonts w:ascii="V" w:eastAsia="Times New Roman" w:hAnsi="V"/>
          <w:sz w:val="20"/>
          <w:szCs w:val="20"/>
          <w:rtl/>
          <w:lang w:bidi="ar"/>
        </w:rPr>
        <w:t>سلامة البيانات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— مطابقات بين التذاكر والإيصالات والجلسات والمخزون واليومية.</w:t>
      </w:r>
    </w:p>
    <w:p w14:paraId="6A383D0A" w14:textId="77777777" w:rsidR="006F4118" w:rsidRDefault="006F4118">
      <w:pPr>
        <w:numPr>
          <w:ilvl w:val="0"/>
          <w:numId w:val="8"/>
        </w:numPr>
        <w:bidi/>
        <w:spacing w:before="45" w:after="45"/>
        <w:rPr>
          <w:rFonts w:ascii="V" w:eastAsia="Times New Roman" w:hAnsi="V"/>
          <w:sz w:val="20"/>
          <w:szCs w:val="20"/>
          <w:rtl/>
          <w:lang w:bidi="ar"/>
        </w:rPr>
      </w:pPr>
      <w:r>
        <w:rPr>
          <w:rStyle w:val="Strong"/>
          <w:rFonts w:ascii="V" w:eastAsia="Times New Roman" w:hAnsi="V"/>
          <w:sz w:val="20"/>
          <w:szCs w:val="20"/>
          <w:rtl/>
          <w:lang w:bidi="ar"/>
        </w:rPr>
        <w:t>النسخ الاحتياطي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— ليلي وعند الطلب.</w:t>
      </w:r>
    </w:p>
    <w:p w14:paraId="0A8AA026" w14:textId="77777777" w:rsidR="006F4118" w:rsidRDefault="006F4118">
      <w:pPr>
        <w:bidi/>
        <w:rPr>
          <w:rFonts w:ascii="V" w:eastAsia="Times New Roman" w:hAnsi="V"/>
          <w:sz w:val="20"/>
          <w:szCs w:val="20"/>
          <w:rtl/>
          <w:lang w:bidi="ar"/>
        </w:rPr>
      </w:pPr>
      <w:r>
        <w:rPr>
          <w:rFonts w:ascii="V" w:eastAsia="Times New Roman" w:hAnsi="V"/>
          <w:noProof/>
          <w:sz w:val="20"/>
          <w:szCs w:val="20"/>
          <w:lang w:bidi="ar"/>
        </w:rPr>
        <w:drawing>
          <wp:inline distT="0" distB="0" distL="0" distR="0" wp14:anchorId="4507820E" wp14:editId="4C151AB8">
            <wp:extent cx="15240000" cy="9525000"/>
            <wp:effectExtent l="0" t="0" r="0" b="0"/>
            <wp:docPr id="24" name="Picture 24" descr="سجل التدقي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سجل التدقيق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rtl/>
          <w:lang w:bidi="ar"/>
        </w:rPr>
        <w:t>سجل التدقي</w:t>
      </w:r>
      <w:r>
        <w:rPr>
          <w:rFonts w:ascii="V" w:eastAsia="Times New Roman" w:hAnsi="V"/>
          <w:sz w:val="20"/>
          <w:szCs w:val="20"/>
          <w:rtl/>
          <w:lang w:bidi="ar"/>
        </w:rPr>
        <w:t>ق</w:t>
      </w:r>
      <w:r>
        <w:rPr>
          <w:rFonts w:ascii="V" w:eastAsia="Times New Roman" w:hAnsi="V"/>
          <w:sz w:val="20"/>
          <w:szCs w:val="20"/>
          <w:rtl/>
          <w:lang w:bidi="ar"/>
        </w:rPr>
        <w:t xml:space="preserve"> </w:t>
      </w:r>
    </w:p>
    <w:p w14:paraId="032E7A6B" w14:textId="77777777" w:rsidR="006F4118" w:rsidRDefault="006F4118">
      <w:pPr>
        <w:pStyle w:val="Heading2"/>
        <w:bidi/>
        <w:rPr>
          <w:rFonts w:ascii="V" w:eastAsia="Times New Roman" w:hAnsi="V"/>
          <w:rtl/>
          <w:lang w:bidi="ar"/>
        </w:rPr>
      </w:pPr>
      <w:r>
        <w:rPr>
          <w:rFonts w:ascii="V" w:eastAsia="Times New Roman" w:hAnsi="V"/>
          <w:rtl/>
          <w:lang w:bidi="ar"/>
        </w:rPr>
        <w:t>4.6 الأسئلة الشائعة</w:t>
      </w:r>
    </w:p>
    <w:p w14:paraId="291B1F95" w14:textId="77777777" w:rsidR="006F4118" w:rsidRDefault="006F4118">
      <w:pPr>
        <w:pStyle w:val="NormalWeb"/>
        <w:bidi/>
        <w:rPr>
          <w:rFonts w:ascii="V" w:hAnsi="V"/>
          <w:sz w:val="20"/>
          <w:szCs w:val="20"/>
          <w:rtl/>
          <w:lang w:bidi="ar"/>
        </w:rPr>
      </w:pPr>
      <w:r>
        <w:rPr>
          <w:rStyle w:val="Strong"/>
          <w:rFonts w:ascii="V" w:hAnsi="V"/>
          <w:sz w:val="20"/>
          <w:szCs w:val="20"/>
          <w:rtl/>
          <w:lang w:bidi="ar"/>
        </w:rPr>
        <w:t>طبق رمادي في نقطة البيع.</w:t>
      </w:r>
      <w:r>
        <w:rPr>
          <w:rFonts w:ascii="V" w:hAnsi="V"/>
          <w:sz w:val="20"/>
          <w:szCs w:val="20"/>
          <w:rtl/>
          <w:lang w:bidi="ar"/>
        </w:rPr>
        <w:t xml:space="preserve"> عُلّم </w:t>
      </w:r>
      <w:r>
        <w:rPr>
          <w:rStyle w:val="Emphasis"/>
          <w:rFonts w:ascii="V" w:hAnsi="V"/>
          <w:sz w:val="20"/>
          <w:szCs w:val="20"/>
          <w:rtl/>
          <w:lang w:bidi="ar"/>
        </w:rPr>
        <w:t>نافداً (86)</w:t>
      </w:r>
      <w:r>
        <w:rPr>
          <w:rFonts w:ascii="V" w:hAnsi="V"/>
          <w:sz w:val="20"/>
          <w:szCs w:val="20"/>
          <w:rtl/>
          <w:lang w:bidi="ar"/>
        </w:rPr>
        <w:t xml:space="preserve"> في لوحة المطبخ؛ أزل العلامة هناك.</w:t>
      </w:r>
    </w:p>
    <w:p w14:paraId="10976044" w14:textId="77777777" w:rsidR="006F4118" w:rsidRDefault="006F4118">
      <w:pPr>
        <w:pStyle w:val="NormalWeb"/>
        <w:bidi/>
        <w:rPr>
          <w:rFonts w:ascii="V" w:hAnsi="V"/>
          <w:sz w:val="20"/>
          <w:szCs w:val="20"/>
          <w:rtl/>
          <w:lang w:bidi="ar"/>
        </w:rPr>
      </w:pPr>
      <w:r>
        <w:rPr>
          <w:rStyle w:val="Strong"/>
          <w:rFonts w:ascii="V" w:hAnsi="V"/>
          <w:sz w:val="20"/>
          <w:szCs w:val="20"/>
          <w:rtl/>
          <w:lang w:bidi="ar"/>
        </w:rPr>
        <w:t>الطاولة تعرض «متأخرة».</w:t>
      </w:r>
      <w:r>
        <w:rPr>
          <w:rFonts w:ascii="V" w:hAnsi="V"/>
          <w:sz w:val="20"/>
          <w:szCs w:val="20"/>
          <w:rtl/>
          <w:lang w:bidi="ar"/>
        </w:rPr>
        <w:t xml:space="preserve"> تذكرة في إحدى محطاتها تجاوزت الوقت المستهدف؛ راجع شاشة المطبخ.</w:t>
      </w:r>
    </w:p>
    <w:p w14:paraId="1A54BF9C" w14:textId="77777777" w:rsidR="006F4118" w:rsidRDefault="006F4118">
      <w:pPr>
        <w:pStyle w:val="NormalWeb"/>
        <w:bidi/>
        <w:rPr>
          <w:rFonts w:ascii="V" w:hAnsi="V"/>
          <w:sz w:val="20"/>
          <w:szCs w:val="20"/>
          <w:rtl/>
          <w:lang w:bidi="ar"/>
        </w:rPr>
      </w:pPr>
      <w:r>
        <w:rPr>
          <w:rStyle w:val="Strong"/>
          <w:rFonts w:ascii="V" w:hAnsi="V"/>
          <w:sz w:val="20"/>
          <w:szCs w:val="20"/>
          <w:rtl/>
          <w:lang w:bidi="ar"/>
        </w:rPr>
        <w:t>هل يمكن نقل جزء من الطلب إلى طاولة أخرى؟</w:t>
      </w:r>
      <w:r>
        <w:rPr>
          <w:rFonts w:ascii="V" w:hAnsi="V"/>
          <w:sz w:val="20"/>
          <w:szCs w:val="20"/>
          <w:rtl/>
          <w:lang w:bidi="ar"/>
        </w:rPr>
        <w:t xml:space="preserve"> نعم — </w:t>
      </w:r>
      <w:r>
        <w:rPr>
          <w:rStyle w:val="Strong"/>
          <w:rFonts w:ascii="V" w:hAnsi="V"/>
          <w:sz w:val="20"/>
          <w:szCs w:val="20"/>
          <w:rtl/>
          <w:lang w:bidi="ar"/>
        </w:rPr>
        <w:t>نقل</w:t>
      </w:r>
      <w:r>
        <w:rPr>
          <w:rFonts w:ascii="V" w:hAnsi="V"/>
          <w:sz w:val="20"/>
          <w:szCs w:val="20"/>
          <w:rtl/>
          <w:lang w:bidi="ar"/>
        </w:rPr>
        <w:t xml:space="preserve"> في الصالة، اختر الأصناف، حدد الوجهة.</w:t>
      </w:r>
    </w:p>
    <w:p w14:paraId="40479246" w14:textId="77777777" w:rsidR="006F4118" w:rsidRDefault="006F4118">
      <w:pPr>
        <w:pStyle w:val="NormalWeb"/>
        <w:bidi/>
        <w:rPr>
          <w:rFonts w:ascii="V" w:hAnsi="V"/>
          <w:sz w:val="20"/>
          <w:szCs w:val="20"/>
          <w:rtl/>
          <w:lang w:bidi="ar"/>
        </w:rPr>
      </w:pPr>
      <w:r>
        <w:rPr>
          <w:rStyle w:val="Strong"/>
          <w:rFonts w:ascii="V" w:hAnsi="V"/>
          <w:sz w:val="20"/>
          <w:szCs w:val="20"/>
          <w:rtl/>
          <w:lang w:bidi="ar"/>
        </w:rPr>
        <w:t>الفرق عند إغلاق الجلسة ليس صفراً.</w:t>
      </w:r>
      <w:r>
        <w:rPr>
          <w:rFonts w:ascii="V" w:hAnsi="V"/>
          <w:sz w:val="20"/>
          <w:szCs w:val="20"/>
          <w:rtl/>
          <w:lang w:bidi="ar"/>
        </w:rPr>
        <w:t xml:space="preserve"> </w:t>
      </w:r>
      <w:r>
        <w:rPr>
          <w:rFonts w:ascii="V" w:hAnsi="V"/>
          <w:sz w:val="20"/>
          <w:szCs w:val="20"/>
          <w:rtl/>
          <w:lang w:bidi="ar"/>
        </w:rPr>
        <w:t xml:space="preserve">يسجّله النظام باسم من أغلق؛ يراجع المدراء الفروقات في تقرير </w:t>
      </w:r>
      <w:r>
        <w:rPr>
          <w:rStyle w:val="Emphasis"/>
          <w:rFonts w:ascii="V" w:hAnsi="V"/>
          <w:sz w:val="20"/>
          <w:szCs w:val="20"/>
          <w:rtl/>
          <w:lang w:bidi="ar"/>
        </w:rPr>
        <w:t>الوردية</w:t>
      </w:r>
      <w:r>
        <w:rPr>
          <w:rFonts w:ascii="V" w:hAnsi="V"/>
          <w:sz w:val="20"/>
          <w:szCs w:val="20"/>
          <w:rtl/>
          <w:lang w:bidi="ar"/>
        </w:rPr>
        <w:t>.</w:t>
      </w:r>
    </w:p>
    <w:p w14:paraId="14C34FAA" w14:textId="77777777" w:rsidR="006F4118" w:rsidRDefault="006F4118">
      <w:pPr>
        <w:pStyle w:val="NormalWeb"/>
        <w:bidi/>
        <w:rPr>
          <w:rFonts w:ascii="V" w:hAnsi="V"/>
          <w:sz w:val="20"/>
          <w:szCs w:val="20"/>
          <w:rtl/>
          <w:lang w:bidi="ar"/>
        </w:rPr>
      </w:pPr>
      <w:r>
        <w:rPr>
          <w:rStyle w:val="Strong"/>
          <w:rFonts w:ascii="V" w:hAnsi="V"/>
          <w:sz w:val="20"/>
          <w:szCs w:val="20"/>
          <w:rtl/>
          <w:lang w:bidi="ar"/>
        </w:rPr>
        <w:t>كيف تُدفع مستحقات شركات التوصيل؟</w:t>
      </w:r>
      <w:r>
        <w:rPr>
          <w:rFonts w:ascii="V" w:hAnsi="V"/>
          <w:sz w:val="20"/>
          <w:szCs w:val="20"/>
          <w:rtl/>
          <w:lang w:bidi="ar"/>
        </w:rPr>
        <w:t xml:space="preserve"> تتراكم طلباتها في حساب الشركة؛ سوِّها من تقرير التوصيل عندما تدفع الشركة.</w:t>
      </w:r>
    </w:p>
    <w:sectPr w:rsidR="006F41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1D437F"/>
    <w:multiLevelType w:val="multilevel"/>
    <w:tmpl w:val="53649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973311"/>
    <w:multiLevelType w:val="multilevel"/>
    <w:tmpl w:val="9E1AF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3B6C9D"/>
    <w:multiLevelType w:val="multilevel"/>
    <w:tmpl w:val="30F80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F27A0C"/>
    <w:multiLevelType w:val="multilevel"/>
    <w:tmpl w:val="F196A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FA2406"/>
    <w:multiLevelType w:val="multilevel"/>
    <w:tmpl w:val="7B726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DA4BC7"/>
    <w:multiLevelType w:val="multilevel"/>
    <w:tmpl w:val="4A446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760846"/>
    <w:multiLevelType w:val="multilevel"/>
    <w:tmpl w:val="089A3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5E4882"/>
    <w:multiLevelType w:val="multilevel"/>
    <w:tmpl w:val="C7D25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9040298">
    <w:abstractNumId w:val="5"/>
  </w:num>
  <w:num w:numId="2" w16cid:durableId="642468898">
    <w:abstractNumId w:val="0"/>
  </w:num>
  <w:num w:numId="3" w16cid:durableId="1409839815">
    <w:abstractNumId w:val="7"/>
  </w:num>
  <w:num w:numId="4" w16cid:durableId="842476214">
    <w:abstractNumId w:val="2"/>
  </w:num>
  <w:num w:numId="5" w16cid:durableId="502211228">
    <w:abstractNumId w:val="3"/>
  </w:num>
  <w:num w:numId="6" w16cid:durableId="1963686528">
    <w:abstractNumId w:val="6"/>
  </w:num>
  <w:num w:numId="7" w16cid:durableId="1414089277">
    <w:abstractNumId w:val="4"/>
  </w:num>
  <w:num w:numId="8" w16cid:durableId="1584994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0D9"/>
    <w:rsid w:val="006F4118"/>
    <w:rsid w:val="008C3BDF"/>
    <w:rsid w:val="00BE2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D395DC"/>
  <w15:chartTrackingRefBased/>
  <w15:docId w15:val="{26159A42-9A9E-45B2-ABBD-13E483470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pageBreakBefore/>
      <w:spacing w:after="100" w:afterAutospacing="1"/>
      <w:outlineLvl w:val="0"/>
    </w:pPr>
    <w:rPr>
      <w:b/>
      <w:bCs/>
      <w:kern w:val="36"/>
      <w:sz w:val="36"/>
      <w:szCs w:val="36"/>
    </w:rPr>
  </w:style>
  <w:style w:type="paragraph" w:styleId="Heading2">
    <w:name w:val="heading 2"/>
    <w:basedOn w:val="Normal"/>
    <w:link w:val="Heading2Char"/>
    <w:uiPriority w:val="9"/>
    <w:qFormat/>
    <w:pPr>
      <w:keepNext/>
      <w:spacing w:before="390" w:after="100" w:afterAutospacing="1"/>
      <w:outlineLvl w:val="1"/>
    </w:pPr>
    <w:rPr>
      <w:b/>
      <w:bCs/>
      <w:color w:val="3A3480"/>
      <w:sz w:val="27"/>
      <w:szCs w:val="27"/>
    </w:rPr>
  </w:style>
  <w:style w:type="paragraph" w:styleId="Heading3">
    <w:name w:val="heading 3"/>
    <w:basedOn w:val="Normal"/>
    <w:link w:val="Heading3Char"/>
    <w:uiPriority w:val="9"/>
    <w:qFormat/>
    <w:pPr>
      <w:keepNext/>
      <w:spacing w:before="270" w:after="100" w:afterAutospacing="1"/>
      <w:outlineLvl w:val="2"/>
    </w:pPr>
    <w:rPr>
      <w:b/>
      <w:bCs/>
      <w:color w:val="50509A"/>
      <w:sz w:val="23"/>
      <w:szCs w:val="23"/>
    </w:rPr>
  </w:style>
  <w:style w:type="paragraph" w:styleId="Heading4">
    <w:name w:val="heading 4"/>
    <w:basedOn w:val="Normal"/>
    <w:link w:val="Heading4Char"/>
    <w:uiPriority w:val="9"/>
    <w:qFormat/>
    <w:pPr>
      <w:spacing w:before="210" w:after="100" w:afterAutospacing="1"/>
      <w:outlineLvl w:val="3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styleId="HTMLCode">
    <w:name w:val="HTML Code"/>
    <w:basedOn w:val="DefaultParagraphFont"/>
    <w:uiPriority w:val="99"/>
    <w:semiHidden/>
    <w:unhideWhenUsed/>
    <w:rPr>
      <w:rFonts w:ascii="Consolas" w:eastAsiaTheme="minorEastAsia" w:hAnsi="Consolas" w:cs="Courier New" w:hint="default"/>
      <w:sz w:val="18"/>
      <w:szCs w:val="18"/>
      <w:shd w:val="clear" w:color="auto" w:fill="F0F1F8"/>
      <w:rtl w:val="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inorHAnsi" w:eastAsiaTheme="majorEastAsia" w:hAnsiTheme="minorHAnsi" w:cstheme="majorBidi"/>
      <w:i/>
      <w:iCs/>
      <w:color w:val="2F5496" w:themeColor="accent1" w:themeShade="BF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shd w:val="clear" w:color="auto" w:fill="F0F1F8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Pr>
      <w:rFonts w:ascii="Consolas" w:eastAsiaTheme="minorEastAsia" w:hAnsi="Consolas"/>
    </w:rPr>
  </w:style>
  <w:style w:type="paragraph" w:customStyle="1" w:styleId="msonormal0">
    <w:name w:val="msonormal"/>
    <w:basedOn w:val="Normal"/>
    <w:pPr>
      <w:spacing w:before="90" w:after="150"/>
    </w:pPr>
  </w:style>
  <w:style w:type="paragraph" w:styleId="NormalWeb">
    <w:name w:val="Normal (Web)"/>
    <w:basedOn w:val="Normal"/>
    <w:uiPriority w:val="99"/>
    <w:semiHidden/>
    <w:unhideWhenUsed/>
    <w:pPr>
      <w:spacing w:before="90" w:after="150"/>
    </w:pPr>
  </w:style>
  <w:style w:type="paragraph" w:customStyle="1" w:styleId="cover">
    <w:name w:val="cover"/>
    <w:basedOn w:val="Normal"/>
    <w:pPr>
      <w:spacing w:before="45" w:after="45"/>
      <w:jc w:val="center"/>
    </w:pPr>
  </w:style>
  <w:style w:type="paragraph" w:customStyle="1" w:styleId="toc">
    <w:name w:val="toc"/>
    <w:basedOn w:val="Normal"/>
    <w:pPr>
      <w:spacing w:before="45" w:after="45"/>
    </w:pPr>
  </w:style>
  <w:style w:type="paragraph" w:customStyle="1" w:styleId="kbd">
    <w:name w:val="kbd"/>
    <w:basedOn w:val="Normal"/>
    <w:pPr>
      <w:pBdr>
        <w:top w:val="single" w:sz="6" w:space="0" w:color="C9CDE6"/>
        <w:left w:val="single" w:sz="6" w:space="5" w:color="C9CDE6"/>
        <w:bottom w:val="single" w:sz="12" w:space="0" w:color="C9CDE6"/>
        <w:right w:val="single" w:sz="6" w:space="5" w:color="C9CDE6"/>
      </w:pBdr>
      <w:shd w:val="clear" w:color="auto" w:fill="FFFFFF"/>
      <w:spacing w:before="45" w:after="45"/>
    </w:pPr>
    <w:rPr>
      <w:sz w:val="18"/>
      <w:szCs w:val="18"/>
    </w:rPr>
  </w:style>
  <w:style w:type="paragraph" w:customStyle="1" w:styleId="badge">
    <w:name w:val="badge"/>
    <w:basedOn w:val="Normal"/>
    <w:pPr>
      <w:spacing w:before="45" w:after="45"/>
    </w:pPr>
    <w:rPr>
      <w:sz w:val="17"/>
      <w:szCs w:val="17"/>
    </w:rPr>
  </w:style>
  <w:style w:type="paragraph" w:customStyle="1" w:styleId="chn">
    <w:name w:val="chn"/>
    <w:basedOn w:val="Normal"/>
    <w:pPr>
      <w:spacing w:before="45" w:after="45"/>
    </w:pPr>
  </w:style>
  <w:style w:type="paragraph" w:customStyle="1" w:styleId="logo">
    <w:name w:val="logo"/>
    <w:basedOn w:val="Normal"/>
    <w:pPr>
      <w:spacing w:before="45" w:after="45"/>
    </w:pPr>
  </w:style>
  <w:style w:type="paragraph" w:customStyle="1" w:styleId="sub">
    <w:name w:val="sub"/>
    <w:basedOn w:val="Normal"/>
    <w:pPr>
      <w:spacing w:before="45" w:after="45"/>
    </w:pPr>
  </w:style>
  <w:style w:type="paragraph" w:customStyle="1" w:styleId="meta">
    <w:name w:val="meta"/>
    <w:basedOn w:val="Normal"/>
    <w:pPr>
      <w:spacing w:before="45" w:after="45"/>
    </w:pPr>
  </w:style>
  <w:style w:type="paragraph" w:customStyle="1" w:styleId="demo">
    <w:name w:val="demo"/>
    <w:basedOn w:val="Normal"/>
    <w:pPr>
      <w:spacing w:before="45" w:after="45"/>
    </w:pPr>
  </w:style>
  <w:style w:type="paragraph" w:customStyle="1" w:styleId="l2">
    <w:name w:val="l2"/>
    <w:basedOn w:val="Normal"/>
    <w:pPr>
      <w:spacing w:before="45" w:after="45"/>
    </w:pPr>
  </w:style>
  <w:style w:type="paragraph" w:customStyle="1" w:styleId="logo1">
    <w:name w:val="logo1"/>
    <w:basedOn w:val="Normal"/>
    <w:pPr>
      <w:spacing w:before="90" w:after="390"/>
    </w:pPr>
    <w:rPr>
      <w:b/>
      <w:bCs/>
      <w:color w:val="FFFFFF"/>
      <w:sz w:val="60"/>
      <w:szCs w:val="60"/>
    </w:rPr>
  </w:style>
  <w:style w:type="paragraph" w:customStyle="1" w:styleId="sub1">
    <w:name w:val="sub1"/>
    <w:basedOn w:val="Normal"/>
    <w:pPr>
      <w:spacing w:before="90" w:after="150"/>
    </w:pPr>
    <w:rPr>
      <w:sz w:val="23"/>
      <w:szCs w:val="23"/>
    </w:rPr>
  </w:style>
  <w:style w:type="paragraph" w:customStyle="1" w:styleId="meta1">
    <w:name w:val="meta1"/>
    <w:basedOn w:val="Normal"/>
    <w:pPr>
      <w:spacing w:before="510" w:after="150"/>
    </w:pPr>
    <w:rPr>
      <w:sz w:val="20"/>
      <w:szCs w:val="20"/>
    </w:rPr>
  </w:style>
  <w:style w:type="paragraph" w:customStyle="1" w:styleId="demo1">
    <w:name w:val="demo1"/>
    <w:basedOn w:val="Normal"/>
    <w:pPr>
      <w:shd w:val="clear" w:color="auto" w:fill="FFFFFF"/>
      <w:spacing w:before="390" w:after="150"/>
    </w:pPr>
    <w:rPr>
      <w:sz w:val="18"/>
      <w:szCs w:val="18"/>
    </w:rPr>
  </w:style>
  <w:style w:type="paragraph" w:customStyle="1" w:styleId="l21">
    <w:name w:val="l21"/>
    <w:basedOn w:val="Normal"/>
    <w:pPr>
      <w:spacing w:before="45" w:after="45"/>
    </w:pPr>
    <w:rPr>
      <w:sz w:val="19"/>
      <w:szCs w:val="19"/>
    </w:rPr>
  </w:style>
  <w:style w:type="paragraph" w:customStyle="1" w:styleId="chn1">
    <w:name w:val="chn1"/>
    <w:basedOn w:val="Normal"/>
    <w:pPr>
      <w:spacing w:before="90" w:after="150"/>
    </w:pPr>
    <w:rPr>
      <w:spacing w:val="10"/>
      <w:sz w:val="18"/>
      <w:szCs w:val="18"/>
    </w:rPr>
  </w:style>
  <w:style w:type="paragraph" w:customStyle="1" w:styleId="l1">
    <w:name w:val="l1"/>
    <w:basedOn w:val="Normal"/>
    <w:pPr>
      <w:spacing w:before="45" w:after="45"/>
    </w:pPr>
  </w:style>
  <w:style w:type="character" w:customStyle="1" w:styleId="chn2">
    <w:name w:val="chn2"/>
    <w:basedOn w:val="DefaultParagraphFont"/>
    <w:rPr>
      <w:b w:val="0"/>
      <w:bCs w:val="0"/>
      <w:vanish w:val="0"/>
      <w:webHidden w:val="0"/>
      <w:spacing w:val="10"/>
      <w:sz w:val="18"/>
      <w:szCs w:val="18"/>
      <w:specVanish w:val="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9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4144">
      <w:blockQuote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5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09115">
      <w:blockQuote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5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5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1624</Words>
  <Characters>9259</Characters>
  <Application>Microsoft Office Word</Application>
  <DocSecurity>4</DocSecurity>
  <Lines>77</Lines>
  <Paragraphs>21</Paragraphs>
  <ScaleCrop>false</ScaleCrop>
  <Company/>
  <LinksUpToDate>false</LinksUpToDate>
  <CharactersWithSpaces>10862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RestaurantERP — نظام إدارة المطاعم — دليل المستخدم والتدريب</dc:title>
  <dc:subject/>
  <dc:creator>Sami Abdullah</dc:creator>
  <cp:keywords/>
  <dc:description/>
  <cp:lastModifiedBy>Sami Abdullah</cp:lastModifiedBy>
  <cp:revision>2</cp:revision>
  <dcterms:created xsi:type="dcterms:W3CDTF">2026-09-12T14:38:00Z</dcterms:created>
  <dcterms:modified xsi:type="dcterms:W3CDTF">2026-09-12T14:38:00Z</dcterms:modified>
</cp:coreProperties>
</file>