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A19D6" w14:textId="77777777" w:rsidR="003B51F4" w:rsidRDefault="003B51F4">
      <w:pPr>
        <w:bidi/>
        <w:divId w:val="294869946"/>
        <w:rPr>
          <w:rFonts w:ascii="V" w:eastAsia="Times New Roman" w:hAnsi="V"/>
          <w:sz w:val="20"/>
          <w:szCs w:val="20"/>
          <w:lang w:bidi="ar"/>
        </w:rPr>
      </w:pPr>
      <w:r>
        <w:rPr>
          <w:rFonts w:ascii="V" w:eastAsia="Times New Roman" w:hAnsi="V"/>
          <w:sz w:val="20"/>
          <w:szCs w:val="20"/>
          <w:lang w:bidi="ar"/>
        </w:rPr>
        <w:t>T</w:t>
      </w:r>
    </w:p>
    <w:p w14:paraId="69FE0FDD" w14:textId="77777777" w:rsidR="003B51F4" w:rsidRDefault="003B51F4">
      <w:pPr>
        <w:pStyle w:val="Heading1"/>
        <w:bidi/>
        <w:rPr>
          <w:rFonts w:ascii="V" w:eastAsia="Times New Roman" w:hAnsi="V"/>
          <w:rtl/>
          <w:lang w:bidi="ar"/>
        </w:rPr>
      </w:pPr>
      <w:r>
        <w:rPr>
          <w:rFonts w:ascii="V" w:eastAsia="Times New Roman" w:hAnsi="V"/>
          <w:lang w:bidi="ar"/>
        </w:rPr>
        <w:lastRenderedPageBreak/>
        <w:t>TradeERP</w:t>
      </w:r>
      <w:r>
        <w:rPr>
          <w:rFonts w:ascii="V" w:eastAsia="Times New Roman" w:hAnsi="V"/>
          <w:rtl/>
          <w:lang w:bidi="ar"/>
        </w:rPr>
        <w:t xml:space="preserve"> — نظام المبيعات والمخازن والمحاسبة</w:t>
      </w:r>
    </w:p>
    <w:p w14:paraId="52B38B6B" w14:textId="77777777" w:rsidR="003B51F4" w:rsidRDefault="003B51F4">
      <w:pPr>
        <w:pStyle w:val="Heading2"/>
        <w:bidi/>
        <w:rPr>
          <w:rFonts w:ascii="V" w:eastAsia="Times New Roman" w:hAnsi="V"/>
          <w:rtl/>
          <w:lang w:bidi="ar"/>
        </w:rPr>
      </w:pPr>
      <w:r>
        <w:rPr>
          <w:rFonts w:ascii="V" w:eastAsia="Times New Roman" w:hAnsi="V"/>
          <w:rtl/>
          <w:lang w:bidi="ar"/>
        </w:rPr>
        <w:t>دليل المستخدم والتدريب</w:t>
      </w:r>
    </w:p>
    <w:p w14:paraId="4CF8648F" w14:textId="77777777" w:rsidR="003B51F4" w:rsidRDefault="003B51F4">
      <w:pPr>
        <w:bidi/>
        <w:divId w:val="27146604"/>
        <w:rPr>
          <w:rFonts w:ascii="V" w:eastAsia="Times New Roman" w:hAnsi="V"/>
          <w:sz w:val="20"/>
          <w:szCs w:val="20"/>
          <w:rtl/>
          <w:lang w:bidi="ar"/>
        </w:rPr>
      </w:pPr>
      <w:r>
        <w:rPr>
          <w:rFonts w:ascii="V" w:eastAsia="Times New Roman" w:hAnsi="V"/>
          <w:sz w:val="20"/>
          <w:szCs w:val="20"/>
          <w:rtl/>
          <w:lang w:bidi="ar"/>
        </w:rPr>
        <w:t>من إعداد الشركة إلى إقفال الفترة المحاسبية — خطوة بخطوة مع شاشات حقيقية</w:t>
      </w:r>
    </w:p>
    <w:p w14:paraId="70368FDF"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lastRenderedPageBreak/>
        <w:drawing>
          <wp:inline distT="0" distB="0" distL="0" distR="0" wp14:anchorId="1DDF39E5" wp14:editId="17BCC50F">
            <wp:extent cx="15240000" cy="952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p>
    <w:p w14:paraId="783A5A9D" w14:textId="77777777" w:rsidR="003B51F4" w:rsidRDefault="003B51F4">
      <w:pPr>
        <w:bidi/>
        <w:divId w:val="6450716"/>
        <w:rPr>
          <w:rFonts w:ascii="V" w:eastAsia="Times New Roman" w:hAnsi="V"/>
          <w:sz w:val="20"/>
          <w:szCs w:val="20"/>
          <w:rtl/>
          <w:lang w:bidi="ar"/>
        </w:rPr>
      </w:pPr>
      <w:r>
        <w:rPr>
          <w:rFonts w:ascii="V" w:eastAsia="Times New Roman" w:hAnsi="V"/>
          <w:sz w:val="20"/>
          <w:szCs w:val="20"/>
          <w:rtl/>
          <w:lang w:bidi="ar"/>
        </w:rPr>
        <w:lastRenderedPageBreak/>
        <w:t>الإصدار 1.0 · تاريخ الإعداد 2026-09-12</w:t>
      </w:r>
    </w:p>
    <w:p w14:paraId="71B33BEF" w14:textId="77777777" w:rsidR="003B51F4" w:rsidRDefault="003B51F4">
      <w:pPr>
        <w:bidi/>
        <w:divId w:val="1486698605"/>
        <w:rPr>
          <w:rFonts w:ascii="V" w:eastAsia="Times New Roman" w:hAnsi="V"/>
          <w:sz w:val="20"/>
          <w:szCs w:val="20"/>
          <w:rtl/>
          <w:lang w:bidi="ar"/>
        </w:rPr>
      </w:pPr>
      <w:r>
        <w:rPr>
          <w:rFonts w:ascii="V" w:eastAsia="Times New Roman" w:hAnsi="V"/>
          <w:sz w:val="20"/>
          <w:szCs w:val="20"/>
          <w:rtl/>
          <w:lang w:bidi="ar"/>
        </w:rPr>
        <w:t>كل الشاشات في هذا الدليل مأخوذة من بيئة عرض ببيانات وهمية بالكامل.</w:t>
      </w:r>
    </w:p>
    <w:p w14:paraId="040F2641" w14:textId="77777777" w:rsidR="003B51F4" w:rsidRDefault="003B51F4">
      <w:pPr>
        <w:pStyle w:val="Heading2"/>
        <w:bidi/>
        <w:rPr>
          <w:rFonts w:ascii="V" w:eastAsia="Times New Roman" w:hAnsi="V"/>
          <w:rtl/>
          <w:lang w:bidi="ar"/>
        </w:rPr>
      </w:pPr>
      <w:r>
        <w:rPr>
          <w:rFonts w:ascii="V" w:eastAsia="Times New Roman" w:hAnsi="V"/>
          <w:rtl/>
          <w:lang w:bidi="ar"/>
        </w:rPr>
        <w:t>فهرس المحتويات</w:t>
      </w:r>
    </w:p>
    <w:p w14:paraId="543B4AC7" w14:textId="77777777" w:rsidR="003B51F4" w:rsidRDefault="003B51F4">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1. المقدّمة والبدء السريع</w:t>
        </w:r>
      </w:hyperlink>
    </w:p>
    <w:p w14:paraId="01B092DB" w14:textId="77777777" w:rsidR="003B51F4" w:rsidRDefault="003B51F4">
      <w:pPr>
        <w:pStyle w:val="l2"/>
        <w:numPr>
          <w:ilvl w:val="0"/>
          <w:numId w:val="1"/>
        </w:numPr>
        <w:bidi/>
        <w:rPr>
          <w:rFonts w:ascii="V" w:eastAsia="Times New Roman" w:hAnsi="V"/>
          <w:sz w:val="20"/>
          <w:szCs w:val="20"/>
          <w:rtl/>
          <w:lang w:bidi="ar"/>
        </w:rPr>
      </w:pPr>
      <w:hyperlink w:anchor="tradeerp" w:history="1">
        <w:r>
          <w:rPr>
            <w:rStyle w:val="Hyperlink"/>
            <w:rFonts w:ascii="V" w:eastAsia="Times New Roman" w:hAnsi="V"/>
            <w:sz w:val="20"/>
            <w:szCs w:val="20"/>
            <w:rtl/>
            <w:lang w:bidi="ar"/>
          </w:rPr>
          <w:t xml:space="preserve">1.1 ما هو </w:t>
        </w:r>
        <w:r>
          <w:rPr>
            <w:rStyle w:val="Hyperlink"/>
            <w:rFonts w:ascii="V" w:eastAsia="Times New Roman" w:hAnsi="V"/>
            <w:sz w:val="20"/>
            <w:szCs w:val="20"/>
            <w:lang w:bidi="ar"/>
          </w:rPr>
          <w:t>TradeERP</w:t>
        </w:r>
        <w:r>
          <w:rPr>
            <w:rStyle w:val="Hyperlink"/>
            <w:rFonts w:ascii="V" w:eastAsia="Times New Roman" w:hAnsi="V"/>
            <w:sz w:val="20"/>
            <w:szCs w:val="20"/>
            <w:rtl/>
            <w:lang w:bidi="ar"/>
          </w:rPr>
          <w:t>؟</w:t>
        </w:r>
      </w:hyperlink>
    </w:p>
    <w:p w14:paraId="6DFE97E0" w14:textId="77777777" w:rsidR="003B51F4" w:rsidRDefault="003B51F4">
      <w:pPr>
        <w:pStyle w:val="l2"/>
        <w:numPr>
          <w:ilvl w:val="0"/>
          <w:numId w:val="1"/>
        </w:numPr>
        <w:bidi/>
        <w:rPr>
          <w:rFonts w:ascii="V" w:eastAsia="Times New Roman" w:hAnsi="V"/>
          <w:sz w:val="20"/>
          <w:szCs w:val="20"/>
          <w:rtl/>
          <w:lang w:bidi="ar"/>
        </w:rPr>
      </w:pPr>
      <w:hyperlink w:anchor="_2" w:history="1">
        <w:r>
          <w:rPr>
            <w:rStyle w:val="Hyperlink"/>
            <w:rFonts w:ascii="V" w:eastAsia="Times New Roman" w:hAnsi="V"/>
            <w:sz w:val="20"/>
            <w:szCs w:val="20"/>
            <w:rtl/>
            <w:lang w:bidi="ar"/>
          </w:rPr>
          <w:t>1.2 من يستخدمه؟</w:t>
        </w:r>
      </w:hyperlink>
    </w:p>
    <w:p w14:paraId="5B154EAF" w14:textId="77777777" w:rsidR="003B51F4" w:rsidRDefault="003B51F4">
      <w:pPr>
        <w:pStyle w:val="l2"/>
        <w:numPr>
          <w:ilvl w:val="0"/>
          <w:numId w:val="1"/>
        </w:numPr>
        <w:bidi/>
        <w:rPr>
          <w:rFonts w:ascii="V" w:eastAsia="Times New Roman" w:hAnsi="V"/>
          <w:sz w:val="20"/>
          <w:szCs w:val="20"/>
          <w:rtl/>
          <w:lang w:bidi="ar"/>
        </w:rPr>
      </w:pPr>
      <w:hyperlink w:anchor="_3" w:history="1">
        <w:r>
          <w:rPr>
            <w:rStyle w:val="Hyperlink"/>
            <w:rFonts w:ascii="V" w:eastAsia="Times New Roman" w:hAnsi="V"/>
            <w:sz w:val="20"/>
            <w:szCs w:val="20"/>
            <w:rtl/>
            <w:lang w:bidi="ar"/>
          </w:rPr>
          <w:t>1.3 تسجيل الدخول</w:t>
        </w:r>
      </w:hyperlink>
    </w:p>
    <w:p w14:paraId="5B78661D" w14:textId="77777777" w:rsidR="003B51F4" w:rsidRDefault="003B51F4">
      <w:pPr>
        <w:pStyle w:val="l2"/>
        <w:numPr>
          <w:ilvl w:val="0"/>
          <w:numId w:val="1"/>
        </w:numPr>
        <w:bidi/>
        <w:rPr>
          <w:rFonts w:ascii="V" w:eastAsia="Times New Roman" w:hAnsi="V"/>
          <w:sz w:val="20"/>
          <w:szCs w:val="20"/>
          <w:rtl/>
          <w:lang w:bidi="ar"/>
        </w:rPr>
      </w:pPr>
      <w:hyperlink w:anchor="_4" w:history="1">
        <w:r>
          <w:rPr>
            <w:rStyle w:val="Hyperlink"/>
            <w:rFonts w:ascii="V" w:eastAsia="Times New Roman" w:hAnsi="V"/>
            <w:sz w:val="20"/>
            <w:szCs w:val="20"/>
            <w:rtl/>
            <w:lang w:bidi="ar"/>
          </w:rPr>
          <w:t>1.4 التخطيط الرئيسي</w:t>
        </w:r>
      </w:hyperlink>
    </w:p>
    <w:p w14:paraId="34F25EDF" w14:textId="77777777" w:rsidR="003B51F4" w:rsidRDefault="003B51F4">
      <w:pPr>
        <w:pStyle w:val="l2"/>
        <w:numPr>
          <w:ilvl w:val="0"/>
          <w:numId w:val="1"/>
        </w:numPr>
        <w:bidi/>
        <w:rPr>
          <w:rFonts w:ascii="V" w:eastAsia="Times New Roman" w:hAnsi="V"/>
          <w:sz w:val="20"/>
          <w:szCs w:val="20"/>
          <w:rtl/>
          <w:lang w:bidi="ar"/>
        </w:rPr>
      </w:pPr>
      <w:hyperlink w:anchor="_5" w:history="1">
        <w:r>
          <w:rPr>
            <w:rStyle w:val="Hyperlink"/>
            <w:rFonts w:ascii="V" w:eastAsia="Times New Roman" w:hAnsi="V"/>
            <w:sz w:val="20"/>
            <w:szCs w:val="20"/>
            <w:rtl/>
            <w:lang w:bidi="ar"/>
          </w:rPr>
          <w:t>1.5 أنماط تتكرر في كل الشاشات</w:t>
        </w:r>
      </w:hyperlink>
    </w:p>
    <w:p w14:paraId="512E5FE9" w14:textId="77777777" w:rsidR="003B51F4" w:rsidRDefault="003B51F4">
      <w:pPr>
        <w:pStyle w:val="l2"/>
        <w:numPr>
          <w:ilvl w:val="0"/>
          <w:numId w:val="1"/>
        </w:numPr>
        <w:bidi/>
        <w:rPr>
          <w:rFonts w:ascii="V" w:eastAsia="Times New Roman" w:hAnsi="V"/>
          <w:sz w:val="20"/>
          <w:szCs w:val="20"/>
          <w:rtl/>
          <w:lang w:bidi="ar"/>
        </w:rPr>
      </w:pPr>
      <w:hyperlink w:anchor="_6" w:history="1">
        <w:r>
          <w:rPr>
            <w:rStyle w:val="Hyperlink"/>
            <w:rFonts w:ascii="V" w:eastAsia="Times New Roman" w:hAnsi="V"/>
            <w:sz w:val="20"/>
            <w:szCs w:val="20"/>
            <w:rtl/>
            <w:lang w:bidi="ar"/>
          </w:rPr>
          <w:t>1.6 جولة العشر دقائق الأولى</w:t>
        </w:r>
      </w:hyperlink>
    </w:p>
    <w:p w14:paraId="7B2251BF" w14:textId="77777777" w:rsidR="003B51F4" w:rsidRDefault="003B51F4">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2. إعداد المنشأة</w:t>
        </w:r>
      </w:hyperlink>
    </w:p>
    <w:p w14:paraId="6EA70000" w14:textId="77777777" w:rsidR="003B51F4" w:rsidRDefault="003B51F4">
      <w:pPr>
        <w:pStyle w:val="l2"/>
        <w:numPr>
          <w:ilvl w:val="0"/>
          <w:numId w:val="1"/>
        </w:numPr>
        <w:bidi/>
        <w:rPr>
          <w:rFonts w:ascii="V" w:eastAsia="Times New Roman" w:hAnsi="V"/>
          <w:sz w:val="20"/>
          <w:szCs w:val="20"/>
          <w:rtl/>
          <w:lang w:bidi="ar"/>
        </w:rPr>
      </w:pPr>
      <w:hyperlink w:anchor="_2" w:history="1">
        <w:r>
          <w:rPr>
            <w:rStyle w:val="Hyperlink"/>
            <w:rFonts w:ascii="V" w:eastAsia="Times New Roman" w:hAnsi="V"/>
            <w:sz w:val="20"/>
            <w:szCs w:val="20"/>
            <w:rtl/>
            <w:lang w:bidi="ar"/>
          </w:rPr>
          <w:t>2.1 ملف الشركة</w:t>
        </w:r>
      </w:hyperlink>
    </w:p>
    <w:p w14:paraId="17B7E455" w14:textId="77777777" w:rsidR="003B51F4" w:rsidRDefault="003B51F4">
      <w:pPr>
        <w:pStyle w:val="l2"/>
        <w:numPr>
          <w:ilvl w:val="0"/>
          <w:numId w:val="1"/>
        </w:numPr>
        <w:bidi/>
        <w:rPr>
          <w:rFonts w:ascii="V" w:eastAsia="Times New Roman" w:hAnsi="V"/>
          <w:sz w:val="20"/>
          <w:szCs w:val="20"/>
          <w:rtl/>
          <w:lang w:bidi="ar"/>
        </w:rPr>
      </w:pPr>
      <w:hyperlink w:anchor="_3" w:history="1">
        <w:r>
          <w:rPr>
            <w:rStyle w:val="Hyperlink"/>
            <w:rFonts w:ascii="V" w:eastAsia="Times New Roman" w:hAnsi="V"/>
            <w:sz w:val="20"/>
            <w:szCs w:val="20"/>
            <w:rtl/>
            <w:lang w:bidi="ar"/>
          </w:rPr>
          <w:t>2.2 الفروع والمخازن</w:t>
        </w:r>
      </w:hyperlink>
    </w:p>
    <w:p w14:paraId="04BF4CC0" w14:textId="77777777" w:rsidR="003B51F4" w:rsidRDefault="003B51F4">
      <w:pPr>
        <w:pStyle w:val="l2"/>
        <w:numPr>
          <w:ilvl w:val="0"/>
          <w:numId w:val="1"/>
        </w:numPr>
        <w:bidi/>
        <w:rPr>
          <w:rFonts w:ascii="V" w:eastAsia="Times New Roman" w:hAnsi="V"/>
          <w:sz w:val="20"/>
          <w:szCs w:val="20"/>
          <w:rtl/>
          <w:lang w:bidi="ar"/>
        </w:rPr>
      </w:pPr>
      <w:hyperlink w:anchor="_4" w:history="1">
        <w:r>
          <w:rPr>
            <w:rStyle w:val="Hyperlink"/>
            <w:rFonts w:ascii="V" w:eastAsia="Times New Roman" w:hAnsi="V"/>
            <w:sz w:val="20"/>
            <w:szCs w:val="20"/>
            <w:rtl/>
            <w:lang w:bidi="ar"/>
          </w:rPr>
          <w:t>2.3 ترقيم المستندات</w:t>
        </w:r>
      </w:hyperlink>
    </w:p>
    <w:p w14:paraId="39F01A3F" w14:textId="77777777" w:rsidR="003B51F4" w:rsidRDefault="003B51F4">
      <w:pPr>
        <w:pStyle w:val="l2"/>
        <w:numPr>
          <w:ilvl w:val="0"/>
          <w:numId w:val="1"/>
        </w:numPr>
        <w:bidi/>
        <w:rPr>
          <w:rFonts w:ascii="V" w:eastAsia="Times New Roman" w:hAnsi="V"/>
          <w:sz w:val="20"/>
          <w:szCs w:val="20"/>
          <w:rtl/>
          <w:lang w:bidi="ar"/>
        </w:rPr>
      </w:pPr>
      <w:hyperlink w:anchor="_5" w:history="1">
        <w:r>
          <w:rPr>
            <w:rStyle w:val="Hyperlink"/>
            <w:rFonts w:ascii="V" w:eastAsia="Times New Roman" w:hAnsi="V"/>
            <w:sz w:val="20"/>
            <w:szCs w:val="20"/>
            <w:rtl/>
            <w:lang w:bidi="ar"/>
          </w:rPr>
          <w:t>2.4 المستخدمون</w:t>
        </w:r>
      </w:hyperlink>
    </w:p>
    <w:p w14:paraId="4B2BBB14" w14:textId="77777777" w:rsidR="003B51F4" w:rsidRDefault="003B51F4">
      <w:pPr>
        <w:pStyle w:val="l2"/>
        <w:numPr>
          <w:ilvl w:val="0"/>
          <w:numId w:val="1"/>
        </w:numPr>
        <w:bidi/>
        <w:rPr>
          <w:rFonts w:ascii="V" w:eastAsia="Times New Roman" w:hAnsi="V"/>
          <w:sz w:val="20"/>
          <w:szCs w:val="20"/>
          <w:rtl/>
          <w:lang w:bidi="ar"/>
        </w:rPr>
      </w:pPr>
      <w:hyperlink w:anchor="_6" w:history="1">
        <w:r>
          <w:rPr>
            <w:rStyle w:val="Hyperlink"/>
            <w:rFonts w:ascii="V" w:eastAsia="Times New Roman" w:hAnsi="V"/>
            <w:sz w:val="20"/>
            <w:szCs w:val="20"/>
            <w:rtl/>
            <w:lang w:bidi="ar"/>
          </w:rPr>
          <w:t>2.5 الأدوار والصلاحيات</w:t>
        </w:r>
      </w:hyperlink>
    </w:p>
    <w:p w14:paraId="67B4C016" w14:textId="77777777" w:rsidR="003B51F4" w:rsidRDefault="003B51F4">
      <w:pPr>
        <w:pStyle w:val="l2"/>
        <w:numPr>
          <w:ilvl w:val="0"/>
          <w:numId w:val="1"/>
        </w:numPr>
        <w:bidi/>
        <w:rPr>
          <w:rFonts w:ascii="V" w:eastAsia="Times New Roman" w:hAnsi="V"/>
          <w:sz w:val="20"/>
          <w:szCs w:val="20"/>
          <w:rtl/>
          <w:lang w:bidi="ar"/>
        </w:rPr>
      </w:pPr>
      <w:hyperlink w:anchor="_7" w:history="1">
        <w:r>
          <w:rPr>
            <w:rStyle w:val="Hyperlink"/>
            <w:rFonts w:ascii="V" w:eastAsia="Times New Roman" w:hAnsi="V"/>
            <w:sz w:val="20"/>
            <w:szCs w:val="20"/>
            <w:rtl/>
            <w:lang w:bidi="ar"/>
          </w:rPr>
          <w:t>2.6 شجرة الحسابات</w:t>
        </w:r>
      </w:hyperlink>
    </w:p>
    <w:p w14:paraId="1C39F352" w14:textId="77777777" w:rsidR="003B51F4" w:rsidRDefault="003B51F4">
      <w:pPr>
        <w:pStyle w:val="l2"/>
        <w:numPr>
          <w:ilvl w:val="0"/>
          <w:numId w:val="1"/>
        </w:numPr>
        <w:bidi/>
        <w:rPr>
          <w:rFonts w:ascii="V" w:eastAsia="Times New Roman" w:hAnsi="V"/>
          <w:sz w:val="20"/>
          <w:szCs w:val="20"/>
          <w:rtl/>
          <w:lang w:bidi="ar"/>
        </w:rPr>
      </w:pPr>
      <w:hyperlink w:anchor="_8" w:history="1">
        <w:r>
          <w:rPr>
            <w:rStyle w:val="Hyperlink"/>
            <w:rFonts w:ascii="V" w:eastAsia="Times New Roman" w:hAnsi="V"/>
            <w:sz w:val="20"/>
            <w:szCs w:val="20"/>
            <w:rtl/>
            <w:lang w:bidi="ar"/>
          </w:rPr>
          <w:t>2.7 الصناديق</w:t>
        </w:r>
      </w:hyperlink>
    </w:p>
    <w:p w14:paraId="763856C5" w14:textId="77777777" w:rsidR="003B51F4" w:rsidRDefault="003B51F4">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3. الكتالوج والمخزون</w:t>
        </w:r>
      </w:hyperlink>
    </w:p>
    <w:p w14:paraId="6A65B66E" w14:textId="77777777" w:rsidR="003B51F4" w:rsidRDefault="003B51F4">
      <w:pPr>
        <w:pStyle w:val="l2"/>
        <w:numPr>
          <w:ilvl w:val="0"/>
          <w:numId w:val="1"/>
        </w:numPr>
        <w:bidi/>
        <w:rPr>
          <w:rFonts w:ascii="V" w:eastAsia="Times New Roman" w:hAnsi="V"/>
          <w:sz w:val="20"/>
          <w:szCs w:val="20"/>
          <w:rtl/>
          <w:lang w:bidi="ar"/>
        </w:rPr>
      </w:pPr>
      <w:hyperlink w:anchor="_2" w:history="1">
        <w:r>
          <w:rPr>
            <w:rStyle w:val="Hyperlink"/>
            <w:rFonts w:ascii="V" w:eastAsia="Times New Roman" w:hAnsi="V"/>
            <w:sz w:val="20"/>
            <w:szCs w:val="20"/>
            <w:rtl/>
            <w:lang w:bidi="ar"/>
          </w:rPr>
          <w:t>3.1 التصنيفات</w:t>
        </w:r>
      </w:hyperlink>
    </w:p>
    <w:p w14:paraId="5B148555" w14:textId="77777777" w:rsidR="003B51F4" w:rsidRDefault="003B51F4">
      <w:pPr>
        <w:pStyle w:val="l2"/>
        <w:numPr>
          <w:ilvl w:val="0"/>
          <w:numId w:val="1"/>
        </w:numPr>
        <w:bidi/>
        <w:rPr>
          <w:rFonts w:ascii="V" w:eastAsia="Times New Roman" w:hAnsi="V"/>
          <w:sz w:val="20"/>
          <w:szCs w:val="20"/>
          <w:rtl/>
          <w:lang w:bidi="ar"/>
        </w:rPr>
      </w:pPr>
      <w:hyperlink w:anchor="_3" w:history="1">
        <w:r>
          <w:rPr>
            <w:rStyle w:val="Hyperlink"/>
            <w:rFonts w:ascii="V" w:eastAsia="Times New Roman" w:hAnsi="V"/>
            <w:sz w:val="20"/>
            <w:szCs w:val="20"/>
            <w:rtl/>
            <w:lang w:bidi="ar"/>
          </w:rPr>
          <w:t>3.2 الأصناف</w:t>
        </w:r>
      </w:hyperlink>
    </w:p>
    <w:p w14:paraId="3D4BF2E2" w14:textId="77777777" w:rsidR="003B51F4" w:rsidRDefault="003B51F4">
      <w:pPr>
        <w:pStyle w:val="l2"/>
        <w:numPr>
          <w:ilvl w:val="0"/>
          <w:numId w:val="1"/>
        </w:numPr>
        <w:bidi/>
        <w:rPr>
          <w:rFonts w:ascii="V" w:eastAsia="Times New Roman" w:hAnsi="V"/>
          <w:sz w:val="20"/>
          <w:szCs w:val="20"/>
          <w:rtl/>
          <w:lang w:bidi="ar"/>
        </w:rPr>
      </w:pPr>
      <w:hyperlink w:anchor="_4" w:history="1">
        <w:r>
          <w:rPr>
            <w:rStyle w:val="Hyperlink"/>
            <w:rFonts w:ascii="V" w:eastAsia="Times New Roman" w:hAnsi="V"/>
            <w:sz w:val="20"/>
            <w:szCs w:val="20"/>
            <w:rtl/>
            <w:lang w:bidi="ar"/>
          </w:rPr>
          <w:t>3.3 الرصيد الحالي</w:t>
        </w:r>
      </w:hyperlink>
    </w:p>
    <w:p w14:paraId="25B19C3F" w14:textId="77777777" w:rsidR="003B51F4" w:rsidRDefault="003B51F4">
      <w:pPr>
        <w:pStyle w:val="l2"/>
        <w:numPr>
          <w:ilvl w:val="0"/>
          <w:numId w:val="1"/>
        </w:numPr>
        <w:bidi/>
        <w:rPr>
          <w:rFonts w:ascii="V" w:eastAsia="Times New Roman" w:hAnsi="V"/>
          <w:sz w:val="20"/>
          <w:szCs w:val="20"/>
          <w:rtl/>
          <w:lang w:bidi="ar"/>
        </w:rPr>
      </w:pPr>
      <w:hyperlink w:anchor="fefo" w:history="1">
        <w:r>
          <w:rPr>
            <w:rStyle w:val="Hyperlink"/>
            <w:rFonts w:ascii="V" w:eastAsia="Times New Roman" w:hAnsi="V"/>
            <w:sz w:val="20"/>
            <w:szCs w:val="20"/>
            <w:rtl/>
            <w:lang w:bidi="ar"/>
          </w:rPr>
          <w:t>3.4 الدفعات والصلاحية (</w:t>
        </w:r>
        <w:r>
          <w:rPr>
            <w:rStyle w:val="Hyperlink"/>
            <w:rFonts w:ascii="V" w:eastAsia="Times New Roman" w:hAnsi="V"/>
            <w:sz w:val="20"/>
            <w:szCs w:val="20"/>
            <w:lang w:bidi="ar"/>
          </w:rPr>
          <w:t>FEFO</w:t>
        </w:r>
        <w:r>
          <w:rPr>
            <w:rStyle w:val="Hyperlink"/>
            <w:rFonts w:ascii="V" w:eastAsia="Times New Roman" w:hAnsi="V"/>
            <w:sz w:val="20"/>
            <w:szCs w:val="20"/>
            <w:rtl/>
            <w:lang w:bidi="ar"/>
          </w:rPr>
          <w:t>)</w:t>
        </w:r>
      </w:hyperlink>
    </w:p>
    <w:p w14:paraId="29C3F60E" w14:textId="77777777" w:rsidR="003B51F4" w:rsidRDefault="003B51F4">
      <w:pPr>
        <w:pStyle w:val="l2"/>
        <w:numPr>
          <w:ilvl w:val="0"/>
          <w:numId w:val="1"/>
        </w:numPr>
        <w:bidi/>
        <w:rPr>
          <w:rFonts w:ascii="V" w:eastAsia="Times New Roman" w:hAnsi="V"/>
          <w:sz w:val="20"/>
          <w:szCs w:val="20"/>
          <w:rtl/>
          <w:lang w:bidi="ar"/>
        </w:rPr>
      </w:pPr>
      <w:hyperlink w:anchor="_5" w:history="1">
        <w:r>
          <w:rPr>
            <w:rStyle w:val="Hyperlink"/>
            <w:rFonts w:ascii="V" w:eastAsia="Times New Roman" w:hAnsi="V"/>
            <w:sz w:val="20"/>
            <w:szCs w:val="20"/>
            <w:rtl/>
            <w:lang w:bidi="ar"/>
          </w:rPr>
          <w:t>3.5 دفتر المخزون</w:t>
        </w:r>
      </w:hyperlink>
    </w:p>
    <w:p w14:paraId="5DC33068" w14:textId="77777777" w:rsidR="003B51F4" w:rsidRDefault="003B51F4">
      <w:pPr>
        <w:pStyle w:val="l2"/>
        <w:numPr>
          <w:ilvl w:val="0"/>
          <w:numId w:val="1"/>
        </w:numPr>
        <w:bidi/>
        <w:rPr>
          <w:rFonts w:ascii="V" w:eastAsia="Times New Roman" w:hAnsi="V"/>
          <w:sz w:val="20"/>
          <w:szCs w:val="20"/>
          <w:rtl/>
          <w:lang w:bidi="ar"/>
        </w:rPr>
      </w:pPr>
      <w:hyperlink w:anchor="_6" w:history="1">
        <w:r>
          <w:rPr>
            <w:rStyle w:val="Hyperlink"/>
            <w:rFonts w:ascii="V" w:eastAsia="Times New Roman" w:hAnsi="V"/>
            <w:sz w:val="20"/>
            <w:szCs w:val="20"/>
            <w:rtl/>
            <w:lang w:bidi="ar"/>
          </w:rPr>
          <w:t>3.6 التسويات</w:t>
        </w:r>
      </w:hyperlink>
    </w:p>
    <w:p w14:paraId="2424DDE6" w14:textId="77777777" w:rsidR="003B51F4" w:rsidRDefault="003B51F4">
      <w:pPr>
        <w:pStyle w:val="l2"/>
        <w:numPr>
          <w:ilvl w:val="0"/>
          <w:numId w:val="1"/>
        </w:numPr>
        <w:bidi/>
        <w:rPr>
          <w:rFonts w:ascii="V" w:eastAsia="Times New Roman" w:hAnsi="V"/>
          <w:sz w:val="20"/>
          <w:szCs w:val="20"/>
          <w:rtl/>
          <w:lang w:bidi="ar"/>
        </w:rPr>
      </w:pPr>
      <w:hyperlink w:anchor="_7" w:history="1">
        <w:r>
          <w:rPr>
            <w:rStyle w:val="Hyperlink"/>
            <w:rFonts w:ascii="V" w:eastAsia="Times New Roman" w:hAnsi="V"/>
            <w:sz w:val="20"/>
            <w:szCs w:val="20"/>
            <w:rtl/>
            <w:lang w:bidi="ar"/>
          </w:rPr>
          <w:t>3.7 التحويلات</w:t>
        </w:r>
      </w:hyperlink>
    </w:p>
    <w:p w14:paraId="35618B69" w14:textId="77777777" w:rsidR="003B51F4" w:rsidRDefault="003B51F4">
      <w:pPr>
        <w:pStyle w:val="l2"/>
        <w:numPr>
          <w:ilvl w:val="0"/>
          <w:numId w:val="1"/>
        </w:numPr>
        <w:bidi/>
        <w:rPr>
          <w:rFonts w:ascii="V" w:eastAsia="Times New Roman" w:hAnsi="V"/>
          <w:sz w:val="20"/>
          <w:szCs w:val="20"/>
          <w:rtl/>
          <w:lang w:bidi="ar"/>
        </w:rPr>
      </w:pPr>
      <w:hyperlink w:anchor="_8" w:history="1">
        <w:r>
          <w:rPr>
            <w:rStyle w:val="Hyperlink"/>
            <w:rFonts w:ascii="V" w:eastAsia="Times New Roman" w:hAnsi="V"/>
            <w:sz w:val="20"/>
            <w:szCs w:val="20"/>
            <w:rtl/>
            <w:lang w:bidi="ar"/>
          </w:rPr>
          <w:t>3.8 الجرد</w:t>
        </w:r>
      </w:hyperlink>
    </w:p>
    <w:p w14:paraId="7A2E003A" w14:textId="77777777" w:rsidR="003B51F4" w:rsidRDefault="003B51F4">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4. المشتريات</w:t>
        </w:r>
      </w:hyperlink>
    </w:p>
    <w:p w14:paraId="51CB9D0B" w14:textId="77777777" w:rsidR="003B51F4" w:rsidRDefault="003B51F4">
      <w:pPr>
        <w:pStyle w:val="l2"/>
        <w:numPr>
          <w:ilvl w:val="0"/>
          <w:numId w:val="1"/>
        </w:numPr>
        <w:bidi/>
        <w:rPr>
          <w:rFonts w:ascii="V" w:eastAsia="Times New Roman" w:hAnsi="V"/>
          <w:sz w:val="20"/>
          <w:szCs w:val="20"/>
          <w:rtl/>
          <w:lang w:bidi="ar"/>
        </w:rPr>
      </w:pPr>
      <w:hyperlink w:anchor="_2" w:history="1">
        <w:r>
          <w:rPr>
            <w:rStyle w:val="Hyperlink"/>
            <w:rFonts w:ascii="V" w:eastAsia="Times New Roman" w:hAnsi="V"/>
            <w:sz w:val="20"/>
            <w:szCs w:val="20"/>
            <w:rtl/>
            <w:lang w:bidi="ar"/>
          </w:rPr>
          <w:t>4.1 الموردون</w:t>
        </w:r>
      </w:hyperlink>
    </w:p>
    <w:p w14:paraId="0B547F19" w14:textId="77777777" w:rsidR="003B51F4" w:rsidRDefault="003B51F4">
      <w:pPr>
        <w:pStyle w:val="l2"/>
        <w:numPr>
          <w:ilvl w:val="0"/>
          <w:numId w:val="1"/>
        </w:numPr>
        <w:bidi/>
        <w:rPr>
          <w:rFonts w:ascii="V" w:eastAsia="Times New Roman" w:hAnsi="V"/>
          <w:sz w:val="20"/>
          <w:szCs w:val="20"/>
          <w:rtl/>
          <w:lang w:bidi="ar"/>
        </w:rPr>
      </w:pPr>
      <w:hyperlink w:anchor="_3" w:history="1">
        <w:r>
          <w:rPr>
            <w:rStyle w:val="Hyperlink"/>
            <w:rFonts w:ascii="V" w:eastAsia="Times New Roman" w:hAnsi="V"/>
            <w:sz w:val="20"/>
            <w:szCs w:val="20"/>
            <w:rtl/>
            <w:lang w:bidi="ar"/>
          </w:rPr>
          <w:t>4.2 فواتير الشراء</w:t>
        </w:r>
      </w:hyperlink>
    </w:p>
    <w:p w14:paraId="439C9C3A" w14:textId="77777777" w:rsidR="003B51F4" w:rsidRDefault="003B51F4">
      <w:pPr>
        <w:pStyle w:val="l2"/>
        <w:numPr>
          <w:ilvl w:val="0"/>
          <w:numId w:val="1"/>
        </w:numPr>
        <w:bidi/>
        <w:rPr>
          <w:rFonts w:ascii="V" w:eastAsia="Times New Roman" w:hAnsi="V"/>
          <w:sz w:val="20"/>
          <w:szCs w:val="20"/>
          <w:rtl/>
          <w:lang w:bidi="ar"/>
        </w:rPr>
      </w:pPr>
      <w:hyperlink w:anchor="_4" w:history="1">
        <w:r>
          <w:rPr>
            <w:rStyle w:val="Hyperlink"/>
            <w:rFonts w:ascii="V" w:eastAsia="Times New Roman" w:hAnsi="V"/>
            <w:sz w:val="20"/>
            <w:szCs w:val="20"/>
            <w:rtl/>
            <w:lang w:bidi="ar"/>
          </w:rPr>
          <w:t>4.3 سندات استلام البضاعة</w:t>
        </w:r>
      </w:hyperlink>
    </w:p>
    <w:p w14:paraId="6A22351C" w14:textId="77777777" w:rsidR="003B51F4" w:rsidRDefault="003B51F4">
      <w:pPr>
        <w:pStyle w:val="l2"/>
        <w:numPr>
          <w:ilvl w:val="0"/>
          <w:numId w:val="1"/>
        </w:numPr>
        <w:bidi/>
        <w:rPr>
          <w:rFonts w:ascii="V" w:eastAsia="Times New Roman" w:hAnsi="V"/>
          <w:sz w:val="20"/>
          <w:szCs w:val="20"/>
          <w:rtl/>
          <w:lang w:bidi="ar"/>
        </w:rPr>
      </w:pPr>
      <w:hyperlink w:anchor="_5" w:history="1">
        <w:r>
          <w:rPr>
            <w:rStyle w:val="Hyperlink"/>
            <w:rFonts w:ascii="V" w:eastAsia="Times New Roman" w:hAnsi="V"/>
            <w:sz w:val="20"/>
            <w:szCs w:val="20"/>
            <w:rtl/>
            <w:lang w:bidi="ar"/>
          </w:rPr>
          <w:t>4.4 مرتجعات الشراء</w:t>
        </w:r>
      </w:hyperlink>
    </w:p>
    <w:p w14:paraId="3D5C5D6C" w14:textId="77777777" w:rsidR="003B51F4" w:rsidRDefault="003B51F4">
      <w:pPr>
        <w:pStyle w:val="l2"/>
        <w:numPr>
          <w:ilvl w:val="0"/>
          <w:numId w:val="1"/>
        </w:numPr>
        <w:bidi/>
        <w:rPr>
          <w:rFonts w:ascii="V" w:eastAsia="Times New Roman" w:hAnsi="V"/>
          <w:sz w:val="20"/>
          <w:szCs w:val="20"/>
          <w:rtl/>
          <w:lang w:bidi="ar"/>
        </w:rPr>
      </w:pPr>
      <w:hyperlink w:anchor="_6" w:history="1">
        <w:r>
          <w:rPr>
            <w:rStyle w:val="Hyperlink"/>
            <w:rFonts w:ascii="V" w:eastAsia="Times New Roman" w:hAnsi="V"/>
            <w:sz w:val="20"/>
            <w:szCs w:val="20"/>
            <w:rtl/>
            <w:lang w:bidi="ar"/>
          </w:rPr>
          <w:t>4.5 سداد الموردين</w:t>
        </w:r>
      </w:hyperlink>
    </w:p>
    <w:p w14:paraId="1B78C171" w14:textId="77777777" w:rsidR="003B51F4" w:rsidRDefault="003B51F4">
      <w:pPr>
        <w:pStyle w:val="l2"/>
        <w:numPr>
          <w:ilvl w:val="0"/>
          <w:numId w:val="1"/>
        </w:numPr>
        <w:bidi/>
        <w:rPr>
          <w:rFonts w:ascii="V" w:eastAsia="Times New Roman" w:hAnsi="V"/>
          <w:sz w:val="20"/>
          <w:szCs w:val="20"/>
          <w:rtl/>
          <w:lang w:bidi="ar"/>
        </w:rPr>
      </w:pPr>
      <w:hyperlink w:anchor="_7" w:history="1">
        <w:r>
          <w:rPr>
            <w:rStyle w:val="Hyperlink"/>
            <w:rFonts w:ascii="V" w:eastAsia="Times New Roman" w:hAnsi="V"/>
            <w:sz w:val="20"/>
            <w:szCs w:val="20"/>
            <w:rtl/>
            <w:lang w:bidi="ar"/>
          </w:rPr>
          <w:t>4.6 تقارير المشتريات</w:t>
        </w:r>
      </w:hyperlink>
    </w:p>
    <w:p w14:paraId="02A1D14A" w14:textId="77777777" w:rsidR="003B51F4" w:rsidRDefault="003B51F4">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5. المبيعات ونقطة البيع</w:t>
        </w:r>
      </w:hyperlink>
    </w:p>
    <w:p w14:paraId="14E6B111" w14:textId="77777777" w:rsidR="003B51F4" w:rsidRDefault="003B51F4">
      <w:pPr>
        <w:pStyle w:val="l2"/>
        <w:numPr>
          <w:ilvl w:val="0"/>
          <w:numId w:val="1"/>
        </w:numPr>
        <w:bidi/>
        <w:rPr>
          <w:rFonts w:ascii="V" w:eastAsia="Times New Roman" w:hAnsi="V"/>
          <w:sz w:val="20"/>
          <w:szCs w:val="20"/>
          <w:rtl/>
          <w:lang w:bidi="ar"/>
        </w:rPr>
      </w:pPr>
      <w:hyperlink w:anchor="_2" w:history="1">
        <w:r>
          <w:rPr>
            <w:rStyle w:val="Hyperlink"/>
            <w:rFonts w:ascii="V" w:eastAsia="Times New Roman" w:hAnsi="V"/>
            <w:sz w:val="20"/>
            <w:szCs w:val="20"/>
            <w:rtl/>
            <w:lang w:bidi="ar"/>
          </w:rPr>
          <w:t>5.1 العملاء</w:t>
        </w:r>
      </w:hyperlink>
    </w:p>
    <w:p w14:paraId="7123A0F5" w14:textId="77777777" w:rsidR="003B51F4" w:rsidRDefault="003B51F4">
      <w:pPr>
        <w:pStyle w:val="l2"/>
        <w:numPr>
          <w:ilvl w:val="0"/>
          <w:numId w:val="1"/>
        </w:numPr>
        <w:bidi/>
        <w:rPr>
          <w:rFonts w:ascii="V" w:eastAsia="Times New Roman" w:hAnsi="V"/>
          <w:sz w:val="20"/>
          <w:szCs w:val="20"/>
          <w:rtl/>
          <w:lang w:bidi="ar"/>
        </w:rPr>
      </w:pPr>
      <w:hyperlink w:anchor="_3" w:history="1">
        <w:r>
          <w:rPr>
            <w:rStyle w:val="Hyperlink"/>
            <w:rFonts w:ascii="V" w:eastAsia="Times New Roman" w:hAnsi="V"/>
            <w:sz w:val="20"/>
            <w:szCs w:val="20"/>
            <w:rtl/>
            <w:lang w:bidi="ar"/>
          </w:rPr>
          <w:t>5.2 جلسات النقد</w:t>
        </w:r>
      </w:hyperlink>
    </w:p>
    <w:p w14:paraId="7EE2C84B" w14:textId="77777777" w:rsidR="003B51F4" w:rsidRDefault="003B51F4">
      <w:pPr>
        <w:pStyle w:val="l2"/>
        <w:numPr>
          <w:ilvl w:val="0"/>
          <w:numId w:val="1"/>
        </w:numPr>
        <w:bidi/>
        <w:rPr>
          <w:rFonts w:ascii="V" w:eastAsia="Times New Roman" w:hAnsi="V"/>
          <w:sz w:val="20"/>
          <w:szCs w:val="20"/>
          <w:rtl/>
          <w:lang w:bidi="ar"/>
        </w:rPr>
      </w:pPr>
      <w:hyperlink w:anchor="_4" w:history="1">
        <w:r>
          <w:rPr>
            <w:rStyle w:val="Hyperlink"/>
            <w:rFonts w:ascii="V" w:eastAsia="Times New Roman" w:hAnsi="V"/>
            <w:sz w:val="20"/>
            <w:szCs w:val="20"/>
            <w:rtl/>
            <w:lang w:bidi="ar"/>
          </w:rPr>
          <w:t>5.3 نقطة البيع</w:t>
        </w:r>
      </w:hyperlink>
    </w:p>
    <w:p w14:paraId="5D2AD7A9" w14:textId="77777777" w:rsidR="003B51F4" w:rsidRDefault="003B51F4">
      <w:pPr>
        <w:pStyle w:val="l2"/>
        <w:numPr>
          <w:ilvl w:val="0"/>
          <w:numId w:val="1"/>
        </w:numPr>
        <w:bidi/>
        <w:rPr>
          <w:rFonts w:ascii="V" w:eastAsia="Times New Roman" w:hAnsi="V"/>
          <w:sz w:val="20"/>
          <w:szCs w:val="20"/>
          <w:rtl/>
          <w:lang w:bidi="ar"/>
        </w:rPr>
      </w:pPr>
      <w:hyperlink w:anchor="_5" w:history="1">
        <w:r>
          <w:rPr>
            <w:rStyle w:val="Hyperlink"/>
            <w:rFonts w:ascii="V" w:eastAsia="Times New Roman" w:hAnsi="V"/>
            <w:sz w:val="20"/>
            <w:szCs w:val="20"/>
            <w:rtl/>
            <w:lang w:bidi="ar"/>
          </w:rPr>
          <w:t>5.4 فواتير البيع</w:t>
        </w:r>
      </w:hyperlink>
    </w:p>
    <w:p w14:paraId="4FA05652" w14:textId="77777777" w:rsidR="003B51F4" w:rsidRDefault="003B51F4">
      <w:pPr>
        <w:pStyle w:val="l2"/>
        <w:numPr>
          <w:ilvl w:val="0"/>
          <w:numId w:val="1"/>
        </w:numPr>
        <w:bidi/>
        <w:rPr>
          <w:rFonts w:ascii="V" w:eastAsia="Times New Roman" w:hAnsi="V"/>
          <w:sz w:val="20"/>
          <w:szCs w:val="20"/>
          <w:rtl/>
          <w:lang w:bidi="ar"/>
        </w:rPr>
      </w:pPr>
      <w:hyperlink w:anchor="_6" w:history="1">
        <w:r>
          <w:rPr>
            <w:rStyle w:val="Hyperlink"/>
            <w:rFonts w:ascii="V" w:eastAsia="Times New Roman" w:hAnsi="V"/>
            <w:sz w:val="20"/>
            <w:szCs w:val="20"/>
            <w:rtl/>
            <w:lang w:bidi="ar"/>
          </w:rPr>
          <w:t>5.5 الطلبات</w:t>
        </w:r>
      </w:hyperlink>
    </w:p>
    <w:p w14:paraId="551C5F28" w14:textId="77777777" w:rsidR="003B51F4" w:rsidRDefault="003B51F4">
      <w:pPr>
        <w:pStyle w:val="l2"/>
        <w:numPr>
          <w:ilvl w:val="0"/>
          <w:numId w:val="1"/>
        </w:numPr>
        <w:bidi/>
        <w:rPr>
          <w:rFonts w:ascii="V" w:eastAsia="Times New Roman" w:hAnsi="V"/>
          <w:sz w:val="20"/>
          <w:szCs w:val="20"/>
          <w:rtl/>
          <w:lang w:bidi="ar"/>
        </w:rPr>
      </w:pPr>
      <w:hyperlink w:anchor="_7" w:history="1">
        <w:r>
          <w:rPr>
            <w:rStyle w:val="Hyperlink"/>
            <w:rFonts w:ascii="V" w:eastAsia="Times New Roman" w:hAnsi="V"/>
            <w:sz w:val="20"/>
            <w:szCs w:val="20"/>
            <w:rtl/>
            <w:lang w:bidi="ar"/>
          </w:rPr>
          <w:t>5.6 المرتجعات</w:t>
        </w:r>
      </w:hyperlink>
    </w:p>
    <w:p w14:paraId="3C7B536E" w14:textId="77777777" w:rsidR="003B51F4" w:rsidRDefault="003B51F4">
      <w:pPr>
        <w:pStyle w:val="l2"/>
        <w:numPr>
          <w:ilvl w:val="0"/>
          <w:numId w:val="1"/>
        </w:numPr>
        <w:bidi/>
        <w:rPr>
          <w:rFonts w:ascii="V" w:eastAsia="Times New Roman" w:hAnsi="V"/>
          <w:sz w:val="20"/>
          <w:szCs w:val="20"/>
          <w:rtl/>
          <w:lang w:bidi="ar"/>
        </w:rPr>
      </w:pPr>
      <w:hyperlink w:anchor="_8" w:history="1">
        <w:r>
          <w:rPr>
            <w:rStyle w:val="Hyperlink"/>
            <w:rFonts w:ascii="V" w:eastAsia="Times New Roman" w:hAnsi="V"/>
            <w:sz w:val="20"/>
            <w:szCs w:val="20"/>
            <w:rtl/>
            <w:lang w:bidi="ar"/>
          </w:rPr>
          <w:t>5.7 التحصيلات</w:t>
        </w:r>
      </w:hyperlink>
    </w:p>
    <w:p w14:paraId="623C6AE4" w14:textId="77777777" w:rsidR="003B51F4" w:rsidRDefault="003B51F4">
      <w:pPr>
        <w:pStyle w:val="l2"/>
        <w:numPr>
          <w:ilvl w:val="0"/>
          <w:numId w:val="1"/>
        </w:numPr>
        <w:bidi/>
        <w:rPr>
          <w:rFonts w:ascii="V" w:eastAsia="Times New Roman" w:hAnsi="V"/>
          <w:sz w:val="20"/>
          <w:szCs w:val="20"/>
          <w:rtl/>
          <w:lang w:bidi="ar"/>
        </w:rPr>
      </w:pPr>
      <w:hyperlink w:anchor="_9" w:history="1">
        <w:r>
          <w:rPr>
            <w:rStyle w:val="Hyperlink"/>
            <w:rFonts w:ascii="V" w:eastAsia="Times New Roman" w:hAnsi="V"/>
            <w:sz w:val="20"/>
            <w:szCs w:val="20"/>
            <w:rtl/>
            <w:lang w:bidi="ar"/>
          </w:rPr>
          <w:t>5.8 المندوبون</w:t>
        </w:r>
      </w:hyperlink>
    </w:p>
    <w:p w14:paraId="42DD950E" w14:textId="77777777" w:rsidR="003B51F4" w:rsidRDefault="003B51F4">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6. الخزينة والمحاسبة</w:t>
        </w:r>
      </w:hyperlink>
    </w:p>
    <w:p w14:paraId="49AC06F6" w14:textId="77777777" w:rsidR="003B51F4" w:rsidRDefault="003B51F4">
      <w:pPr>
        <w:pStyle w:val="l2"/>
        <w:numPr>
          <w:ilvl w:val="0"/>
          <w:numId w:val="1"/>
        </w:numPr>
        <w:bidi/>
        <w:rPr>
          <w:rFonts w:ascii="V" w:eastAsia="Times New Roman" w:hAnsi="V"/>
          <w:sz w:val="20"/>
          <w:szCs w:val="20"/>
          <w:rtl/>
          <w:lang w:bidi="ar"/>
        </w:rPr>
      </w:pPr>
      <w:hyperlink w:anchor="_2" w:history="1">
        <w:r>
          <w:rPr>
            <w:rStyle w:val="Hyperlink"/>
            <w:rFonts w:ascii="V" w:eastAsia="Times New Roman" w:hAnsi="V"/>
            <w:sz w:val="20"/>
            <w:szCs w:val="20"/>
            <w:rtl/>
            <w:lang w:bidi="ar"/>
          </w:rPr>
          <w:t>6.1 كيف تُمسك الدفاتر</w:t>
        </w:r>
      </w:hyperlink>
    </w:p>
    <w:p w14:paraId="6793F324" w14:textId="77777777" w:rsidR="003B51F4" w:rsidRDefault="003B51F4">
      <w:pPr>
        <w:pStyle w:val="l2"/>
        <w:numPr>
          <w:ilvl w:val="0"/>
          <w:numId w:val="1"/>
        </w:numPr>
        <w:bidi/>
        <w:rPr>
          <w:rFonts w:ascii="V" w:eastAsia="Times New Roman" w:hAnsi="V"/>
          <w:sz w:val="20"/>
          <w:szCs w:val="20"/>
          <w:rtl/>
          <w:lang w:bidi="ar"/>
        </w:rPr>
      </w:pPr>
      <w:hyperlink w:anchor="_3" w:history="1">
        <w:r>
          <w:rPr>
            <w:rStyle w:val="Hyperlink"/>
            <w:rFonts w:ascii="V" w:eastAsia="Times New Roman" w:hAnsi="V"/>
            <w:sz w:val="20"/>
            <w:szCs w:val="20"/>
            <w:rtl/>
            <w:lang w:bidi="ar"/>
          </w:rPr>
          <w:t>6.2 الصناديق وجلسات النقد</w:t>
        </w:r>
      </w:hyperlink>
    </w:p>
    <w:p w14:paraId="31E39BDF" w14:textId="77777777" w:rsidR="003B51F4" w:rsidRDefault="003B51F4">
      <w:pPr>
        <w:pStyle w:val="l2"/>
        <w:numPr>
          <w:ilvl w:val="0"/>
          <w:numId w:val="1"/>
        </w:numPr>
        <w:bidi/>
        <w:rPr>
          <w:rFonts w:ascii="V" w:eastAsia="Times New Roman" w:hAnsi="V"/>
          <w:sz w:val="20"/>
          <w:szCs w:val="20"/>
          <w:rtl/>
          <w:lang w:bidi="ar"/>
        </w:rPr>
      </w:pPr>
      <w:hyperlink w:anchor="_4" w:history="1">
        <w:r>
          <w:rPr>
            <w:rStyle w:val="Hyperlink"/>
            <w:rFonts w:ascii="V" w:eastAsia="Times New Roman" w:hAnsi="V"/>
            <w:sz w:val="20"/>
            <w:szCs w:val="20"/>
            <w:rtl/>
            <w:lang w:bidi="ar"/>
          </w:rPr>
          <w:t>6.3 المصاريف</w:t>
        </w:r>
      </w:hyperlink>
    </w:p>
    <w:p w14:paraId="03DF9428" w14:textId="77777777" w:rsidR="003B51F4" w:rsidRDefault="003B51F4">
      <w:pPr>
        <w:pStyle w:val="l2"/>
        <w:numPr>
          <w:ilvl w:val="0"/>
          <w:numId w:val="1"/>
        </w:numPr>
        <w:bidi/>
        <w:rPr>
          <w:rFonts w:ascii="V" w:eastAsia="Times New Roman" w:hAnsi="V"/>
          <w:sz w:val="20"/>
          <w:szCs w:val="20"/>
          <w:rtl/>
          <w:lang w:bidi="ar"/>
        </w:rPr>
      </w:pPr>
      <w:hyperlink w:anchor="_5" w:history="1">
        <w:r>
          <w:rPr>
            <w:rStyle w:val="Hyperlink"/>
            <w:rFonts w:ascii="V" w:eastAsia="Times New Roman" w:hAnsi="V"/>
            <w:sz w:val="20"/>
            <w:szCs w:val="20"/>
            <w:rtl/>
            <w:lang w:bidi="ar"/>
          </w:rPr>
          <w:t>6.4 اليومية</w:t>
        </w:r>
      </w:hyperlink>
    </w:p>
    <w:p w14:paraId="3343635A" w14:textId="77777777" w:rsidR="003B51F4" w:rsidRDefault="003B51F4">
      <w:pPr>
        <w:pStyle w:val="l2"/>
        <w:numPr>
          <w:ilvl w:val="0"/>
          <w:numId w:val="1"/>
        </w:numPr>
        <w:bidi/>
        <w:rPr>
          <w:rFonts w:ascii="V" w:eastAsia="Times New Roman" w:hAnsi="V"/>
          <w:sz w:val="20"/>
          <w:szCs w:val="20"/>
          <w:rtl/>
          <w:lang w:bidi="ar"/>
        </w:rPr>
      </w:pPr>
      <w:hyperlink w:anchor="_6" w:history="1">
        <w:r>
          <w:rPr>
            <w:rStyle w:val="Hyperlink"/>
            <w:rFonts w:ascii="V" w:eastAsia="Times New Roman" w:hAnsi="V"/>
            <w:sz w:val="20"/>
            <w:szCs w:val="20"/>
            <w:rtl/>
            <w:lang w:bidi="ar"/>
          </w:rPr>
          <w:t>6.5 دفتر الأستاذ</w:t>
        </w:r>
      </w:hyperlink>
    </w:p>
    <w:p w14:paraId="3B473C9A" w14:textId="77777777" w:rsidR="003B51F4" w:rsidRDefault="003B51F4">
      <w:pPr>
        <w:pStyle w:val="l2"/>
        <w:numPr>
          <w:ilvl w:val="0"/>
          <w:numId w:val="1"/>
        </w:numPr>
        <w:bidi/>
        <w:rPr>
          <w:rFonts w:ascii="V" w:eastAsia="Times New Roman" w:hAnsi="V"/>
          <w:sz w:val="20"/>
          <w:szCs w:val="20"/>
          <w:rtl/>
          <w:lang w:bidi="ar"/>
        </w:rPr>
      </w:pPr>
      <w:hyperlink w:anchor="_7" w:history="1">
        <w:r>
          <w:rPr>
            <w:rStyle w:val="Hyperlink"/>
            <w:rFonts w:ascii="V" w:eastAsia="Times New Roman" w:hAnsi="V"/>
            <w:sz w:val="20"/>
            <w:szCs w:val="20"/>
            <w:rtl/>
            <w:lang w:bidi="ar"/>
          </w:rPr>
          <w:t>6.6 ميزان المراجعة، قائمة الدخل، الميزانية</w:t>
        </w:r>
      </w:hyperlink>
    </w:p>
    <w:p w14:paraId="36ECAFAB" w14:textId="77777777" w:rsidR="003B51F4" w:rsidRDefault="003B51F4">
      <w:pPr>
        <w:pStyle w:val="l2"/>
        <w:numPr>
          <w:ilvl w:val="0"/>
          <w:numId w:val="1"/>
        </w:numPr>
        <w:bidi/>
        <w:rPr>
          <w:rFonts w:ascii="V" w:eastAsia="Times New Roman" w:hAnsi="V"/>
          <w:sz w:val="20"/>
          <w:szCs w:val="20"/>
          <w:rtl/>
          <w:lang w:bidi="ar"/>
        </w:rPr>
      </w:pPr>
      <w:hyperlink w:anchor="_8" w:history="1">
        <w:r>
          <w:rPr>
            <w:rStyle w:val="Hyperlink"/>
            <w:rFonts w:ascii="V" w:eastAsia="Times New Roman" w:hAnsi="V"/>
            <w:sz w:val="20"/>
            <w:szCs w:val="20"/>
            <w:rtl/>
            <w:lang w:bidi="ar"/>
          </w:rPr>
          <w:t>6.7 الفترات المحاسبية</w:t>
        </w:r>
      </w:hyperlink>
    </w:p>
    <w:p w14:paraId="311C1727" w14:textId="77777777" w:rsidR="003B51F4" w:rsidRDefault="003B51F4">
      <w:pPr>
        <w:pStyle w:val="l1"/>
        <w:numPr>
          <w:ilvl w:val="0"/>
          <w:numId w:val="1"/>
        </w:numPr>
        <w:bidi/>
        <w:rPr>
          <w:rFonts w:ascii="V" w:eastAsia="Times New Roman" w:hAnsi="V"/>
          <w:sz w:val="20"/>
          <w:szCs w:val="20"/>
          <w:rtl/>
          <w:lang w:bidi="ar"/>
        </w:rPr>
      </w:pPr>
      <w:hyperlink w:anchor="_1" w:history="1">
        <w:r>
          <w:rPr>
            <w:rStyle w:val="Hyperlink"/>
            <w:rFonts w:ascii="V" w:eastAsia="Times New Roman" w:hAnsi="V"/>
            <w:sz w:val="20"/>
            <w:szCs w:val="20"/>
            <w:rtl/>
            <w:lang w:bidi="ar"/>
          </w:rPr>
          <w:t>7. التقارير والإدارة والأمان</w:t>
        </w:r>
      </w:hyperlink>
    </w:p>
    <w:p w14:paraId="1DB0F974" w14:textId="77777777" w:rsidR="003B51F4" w:rsidRDefault="003B51F4">
      <w:pPr>
        <w:pStyle w:val="l2"/>
        <w:numPr>
          <w:ilvl w:val="0"/>
          <w:numId w:val="1"/>
        </w:numPr>
        <w:bidi/>
        <w:rPr>
          <w:rFonts w:ascii="V" w:eastAsia="Times New Roman" w:hAnsi="V"/>
          <w:sz w:val="20"/>
          <w:szCs w:val="20"/>
          <w:rtl/>
          <w:lang w:bidi="ar"/>
        </w:rPr>
      </w:pPr>
      <w:hyperlink w:anchor="_2" w:history="1">
        <w:r>
          <w:rPr>
            <w:rStyle w:val="Hyperlink"/>
            <w:rFonts w:ascii="V" w:eastAsia="Times New Roman" w:hAnsi="V"/>
            <w:sz w:val="20"/>
            <w:szCs w:val="20"/>
            <w:rtl/>
            <w:lang w:bidi="ar"/>
          </w:rPr>
          <w:t>7.1 التقارير</w:t>
        </w:r>
      </w:hyperlink>
    </w:p>
    <w:p w14:paraId="295E9927" w14:textId="77777777" w:rsidR="003B51F4" w:rsidRDefault="003B51F4">
      <w:pPr>
        <w:pStyle w:val="l2"/>
        <w:numPr>
          <w:ilvl w:val="0"/>
          <w:numId w:val="1"/>
        </w:numPr>
        <w:bidi/>
        <w:rPr>
          <w:rFonts w:ascii="V" w:eastAsia="Times New Roman" w:hAnsi="V"/>
          <w:sz w:val="20"/>
          <w:szCs w:val="20"/>
          <w:rtl/>
          <w:lang w:bidi="ar"/>
        </w:rPr>
      </w:pPr>
      <w:hyperlink w:anchor="_3" w:history="1">
        <w:r>
          <w:rPr>
            <w:rStyle w:val="Hyperlink"/>
            <w:rFonts w:ascii="V" w:eastAsia="Times New Roman" w:hAnsi="V"/>
            <w:sz w:val="20"/>
            <w:szCs w:val="20"/>
            <w:rtl/>
            <w:lang w:bidi="ar"/>
          </w:rPr>
          <w:t>7.2 سجل التدقيق</w:t>
        </w:r>
      </w:hyperlink>
    </w:p>
    <w:p w14:paraId="2D2647FC" w14:textId="77777777" w:rsidR="003B51F4" w:rsidRDefault="003B51F4">
      <w:pPr>
        <w:pStyle w:val="l2"/>
        <w:numPr>
          <w:ilvl w:val="0"/>
          <w:numId w:val="1"/>
        </w:numPr>
        <w:bidi/>
        <w:rPr>
          <w:rFonts w:ascii="V" w:eastAsia="Times New Roman" w:hAnsi="V"/>
          <w:sz w:val="20"/>
          <w:szCs w:val="20"/>
          <w:rtl/>
          <w:lang w:bidi="ar"/>
        </w:rPr>
      </w:pPr>
      <w:hyperlink w:anchor="_4" w:history="1">
        <w:r>
          <w:rPr>
            <w:rStyle w:val="Hyperlink"/>
            <w:rFonts w:ascii="V" w:eastAsia="Times New Roman" w:hAnsi="V"/>
            <w:sz w:val="20"/>
            <w:szCs w:val="20"/>
            <w:rtl/>
            <w:lang w:bidi="ar"/>
          </w:rPr>
          <w:t>7.3 سلامة البيانات</w:t>
        </w:r>
      </w:hyperlink>
    </w:p>
    <w:p w14:paraId="30A447B8" w14:textId="77777777" w:rsidR="003B51F4" w:rsidRDefault="003B51F4">
      <w:pPr>
        <w:pStyle w:val="l2"/>
        <w:numPr>
          <w:ilvl w:val="0"/>
          <w:numId w:val="1"/>
        </w:numPr>
        <w:bidi/>
        <w:rPr>
          <w:rFonts w:ascii="V" w:eastAsia="Times New Roman" w:hAnsi="V"/>
          <w:sz w:val="20"/>
          <w:szCs w:val="20"/>
          <w:rtl/>
          <w:lang w:bidi="ar"/>
        </w:rPr>
      </w:pPr>
      <w:hyperlink w:anchor="_5" w:history="1">
        <w:r>
          <w:rPr>
            <w:rStyle w:val="Hyperlink"/>
            <w:rFonts w:ascii="V" w:eastAsia="Times New Roman" w:hAnsi="V"/>
            <w:sz w:val="20"/>
            <w:szCs w:val="20"/>
            <w:rtl/>
            <w:lang w:bidi="ar"/>
          </w:rPr>
          <w:t>7.4 النسخ الاحتياطي</w:t>
        </w:r>
      </w:hyperlink>
    </w:p>
    <w:p w14:paraId="29602806" w14:textId="77777777" w:rsidR="003B51F4" w:rsidRDefault="003B51F4">
      <w:pPr>
        <w:pStyle w:val="l2"/>
        <w:numPr>
          <w:ilvl w:val="0"/>
          <w:numId w:val="1"/>
        </w:numPr>
        <w:bidi/>
        <w:rPr>
          <w:rFonts w:ascii="V" w:eastAsia="Times New Roman" w:hAnsi="V"/>
          <w:sz w:val="20"/>
          <w:szCs w:val="20"/>
          <w:rtl/>
          <w:lang w:bidi="ar"/>
        </w:rPr>
      </w:pPr>
      <w:hyperlink w:anchor="_6" w:history="1">
        <w:r>
          <w:rPr>
            <w:rStyle w:val="Hyperlink"/>
            <w:rFonts w:ascii="V" w:eastAsia="Times New Roman" w:hAnsi="V"/>
            <w:sz w:val="20"/>
            <w:szCs w:val="20"/>
            <w:rtl/>
            <w:lang w:bidi="ar"/>
          </w:rPr>
          <w:t>7.5 الأسئلة الشائعة</w:t>
        </w:r>
      </w:hyperlink>
    </w:p>
    <w:p w14:paraId="68EC4146" w14:textId="77777777" w:rsidR="003B51F4" w:rsidRDefault="003B51F4">
      <w:pPr>
        <w:pStyle w:val="Heading1"/>
        <w:bidi/>
        <w:rPr>
          <w:rFonts w:ascii="V" w:eastAsia="Times New Roman" w:hAnsi="V"/>
          <w:rtl/>
          <w:lang w:bidi="ar"/>
        </w:rPr>
      </w:pPr>
      <w:r>
        <w:rPr>
          <w:rStyle w:val="chn2"/>
          <w:rFonts w:ascii="V" w:eastAsia="Times New Roman" w:hAnsi="V"/>
          <w:b w:val="0"/>
          <w:bCs w:val="0"/>
          <w:rtl/>
          <w:lang w:bidi="ar"/>
        </w:rPr>
        <w:lastRenderedPageBreak/>
        <w:t>الفصل 1</w:t>
      </w:r>
      <w:r>
        <w:rPr>
          <w:rFonts w:ascii="V" w:eastAsia="Times New Roman" w:hAnsi="V"/>
          <w:rtl/>
          <w:lang w:bidi="ar"/>
        </w:rPr>
        <w:t>المقدّمة والبدء السريع</w:t>
      </w:r>
    </w:p>
    <w:p w14:paraId="4A910521" w14:textId="77777777" w:rsidR="003B51F4" w:rsidRDefault="003B51F4">
      <w:pPr>
        <w:pStyle w:val="Heading2"/>
        <w:bidi/>
        <w:rPr>
          <w:rFonts w:ascii="V" w:eastAsia="Times New Roman" w:hAnsi="V"/>
          <w:rtl/>
          <w:lang w:bidi="ar"/>
        </w:rPr>
      </w:pPr>
      <w:r>
        <w:rPr>
          <w:rFonts w:ascii="V" w:eastAsia="Times New Roman" w:hAnsi="V"/>
          <w:rtl/>
          <w:lang w:bidi="ar"/>
        </w:rPr>
        <w:t xml:space="preserve">1.1 ما هو </w:t>
      </w:r>
      <w:r>
        <w:rPr>
          <w:rFonts w:ascii="V" w:eastAsia="Times New Roman" w:hAnsi="V"/>
          <w:lang w:bidi="ar"/>
        </w:rPr>
        <w:t>TradeERP</w:t>
      </w:r>
      <w:r>
        <w:rPr>
          <w:rFonts w:ascii="V" w:eastAsia="Times New Roman" w:hAnsi="V"/>
          <w:rtl/>
          <w:lang w:bidi="ar"/>
        </w:rPr>
        <w:t>؟</w:t>
      </w:r>
    </w:p>
    <w:p w14:paraId="387E8FA4" w14:textId="77777777" w:rsidR="003B51F4" w:rsidRDefault="003B51F4">
      <w:pPr>
        <w:pStyle w:val="NormalWeb"/>
        <w:bidi/>
        <w:rPr>
          <w:rFonts w:ascii="V" w:hAnsi="V"/>
          <w:sz w:val="20"/>
          <w:szCs w:val="20"/>
          <w:rtl/>
          <w:lang w:bidi="ar"/>
        </w:rPr>
      </w:pPr>
      <w:r>
        <w:rPr>
          <w:rFonts w:ascii="V" w:hAnsi="V"/>
          <w:sz w:val="20"/>
          <w:szCs w:val="20"/>
          <w:lang w:bidi="ar"/>
        </w:rPr>
        <w:t>TradeERP</w:t>
      </w:r>
      <w:r>
        <w:rPr>
          <w:rFonts w:ascii="V" w:hAnsi="V"/>
          <w:sz w:val="20"/>
          <w:szCs w:val="20"/>
          <w:rtl/>
          <w:lang w:bidi="ar"/>
        </w:rPr>
        <w:t xml:space="preserve"> نظام ويب لإدارة الأعمال التجارية للشركات والمحلات التي تبيع بضائع: تجار الجملة، الموزّعون، السوبرماركت، المعارض، وسلاسل التجزئة متعددة الفروع. يجمع دورة التجارة كاملة في مكان واحد:</w:t>
      </w:r>
    </w:p>
    <w:tbl>
      <w:tblPr>
        <w:bidiVisual/>
        <w:tblW w:w="5000" w:type="pct"/>
        <w:tblCellMar>
          <w:top w:w="15" w:type="dxa"/>
          <w:left w:w="15" w:type="dxa"/>
          <w:bottom w:w="15" w:type="dxa"/>
          <w:right w:w="15" w:type="dxa"/>
        </w:tblCellMar>
        <w:tblLook w:val="04A0" w:firstRow="1" w:lastRow="0" w:firstColumn="1" w:lastColumn="0" w:noHBand="0" w:noVBand="1"/>
      </w:tblPr>
      <w:tblGrid>
        <w:gridCol w:w="1149"/>
        <w:gridCol w:w="8195"/>
      </w:tblGrid>
      <w:tr w:rsidR="00000000" w14:paraId="4970C80E" w14:textId="77777777">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14:paraId="6A595972" w14:textId="77777777" w:rsidR="003B51F4" w:rsidRDefault="003B51F4">
            <w:pPr>
              <w:bidi/>
              <w:spacing w:before="150" w:after="210"/>
              <w:rPr>
                <w:rFonts w:ascii="V" w:eastAsia="Times New Roman" w:hAnsi="V"/>
                <w:b/>
                <w:bCs/>
                <w:sz w:val="19"/>
                <w:szCs w:val="19"/>
                <w:rtl/>
              </w:rPr>
            </w:pPr>
            <w:r>
              <w:rPr>
                <w:rFonts w:ascii="V" w:eastAsia="Times New Roman" w:hAnsi="V"/>
                <w:b/>
                <w:bCs/>
                <w:sz w:val="19"/>
                <w:szCs w:val="19"/>
                <w:rtl/>
              </w:rPr>
              <w:t>المجال</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14:paraId="00C96693" w14:textId="77777777" w:rsidR="003B51F4" w:rsidRDefault="003B51F4">
            <w:pPr>
              <w:bidi/>
              <w:spacing w:before="150" w:after="210"/>
              <w:rPr>
                <w:rFonts w:ascii="V" w:eastAsia="Times New Roman" w:hAnsi="V"/>
                <w:b/>
                <w:bCs/>
                <w:sz w:val="19"/>
                <w:szCs w:val="19"/>
                <w:rtl/>
              </w:rPr>
            </w:pPr>
            <w:r>
              <w:rPr>
                <w:rFonts w:ascii="V" w:eastAsia="Times New Roman" w:hAnsi="V"/>
                <w:b/>
                <w:bCs/>
                <w:sz w:val="19"/>
                <w:szCs w:val="19"/>
                <w:rtl/>
              </w:rPr>
              <w:t>ما يغطيه</w:t>
            </w:r>
          </w:p>
        </w:tc>
      </w:tr>
      <w:tr w:rsidR="00000000" w14:paraId="5D3449FA"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06B792D6"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الكتالوج</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B88E133"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الأصناف، التصنيفات، الوحدات، الباركود، الأسعار</w:t>
            </w:r>
          </w:p>
        </w:tc>
      </w:tr>
      <w:tr w:rsidR="00000000" w14:paraId="502EEBFA"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A06DD9A"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المخزون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470385C"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الرصيد لكل مخزن، الدفعات بتواريخ الصلاحية (</w:t>
            </w:r>
            <w:r>
              <w:rPr>
                <w:rFonts w:ascii="V" w:eastAsia="Times New Roman" w:hAnsi="V"/>
                <w:sz w:val="19"/>
                <w:szCs w:val="19"/>
              </w:rPr>
              <w:t>FEFO</w:t>
            </w:r>
            <w:r>
              <w:rPr>
                <w:rFonts w:ascii="V" w:eastAsia="Times New Roman" w:hAnsi="V"/>
                <w:sz w:val="19"/>
                <w:szCs w:val="19"/>
                <w:rtl/>
              </w:rPr>
              <w:t>)، دفتر الحركات، التسويات، التحويلات، الجرد</w:t>
            </w:r>
          </w:p>
        </w:tc>
      </w:tr>
      <w:tr w:rsidR="00000000" w14:paraId="36CD928C"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31FA565"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المشتريات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6018E9C8"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الموردون، فواتير الشراء، استلام البضاعة، المرتجعات، أرصدة الموردين</w:t>
            </w:r>
          </w:p>
        </w:tc>
      </w:tr>
      <w:tr w:rsidR="00000000" w14:paraId="05D5E248"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077BC620"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المبيعات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26C751F"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نقطة البيع، فواتير البيع، الطلبات، المرتجعات، العملاء، المندوبون وعهدتهم</w:t>
            </w:r>
          </w:p>
        </w:tc>
      </w:tr>
      <w:tr w:rsidR="00000000" w14:paraId="5038DB7B"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956AA96"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الخزينة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0CDB32CF"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الصناديق، جلسات النقد، المصاريف، التحصيلات</w:t>
            </w:r>
          </w:p>
        </w:tc>
      </w:tr>
      <w:tr w:rsidR="00000000" w14:paraId="0C59BD84"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048E4F0"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المحاسبة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7838A33"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دفتر اليومية بقيد مزدوج، دفتر الأستاذ، ميزان المراجعة، قائمة الدخل، الميزانية، الفترات المحاسبية</w:t>
            </w:r>
          </w:p>
        </w:tc>
      </w:tr>
      <w:tr w:rsidR="00000000" w14:paraId="31A6AC50"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69C83583"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الإدارة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0B9C426"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المستخدمون، الأدوار والصلاحيات، الفروع، الترقيم، النسخ الاحتياطي، فحص سلامة البيانات، سجل التدقيق</w:t>
            </w:r>
          </w:p>
        </w:tc>
      </w:tr>
    </w:tbl>
    <w:p w14:paraId="622D4FFA" w14:textId="77777777" w:rsidR="003B51F4" w:rsidRDefault="003B51F4">
      <w:pPr>
        <w:pStyle w:val="NormalWeb"/>
        <w:bidi/>
        <w:rPr>
          <w:rFonts w:ascii="V" w:hAnsi="V"/>
          <w:sz w:val="20"/>
          <w:szCs w:val="20"/>
          <w:rtl/>
          <w:lang w:bidi="ar"/>
        </w:rPr>
      </w:pPr>
      <w:r>
        <w:rPr>
          <w:rFonts w:ascii="V" w:hAnsi="V"/>
          <w:sz w:val="20"/>
          <w:szCs w:val="20"/>
          <w:rtl/>
          <w:lang w:bidi="ar"/>
        </w:rPr>
        <w:t>كل عملية بيع أو قبض أو مصروف تُرحَّل تُنشئ قيد اليومية المطابق تلقائياً — المحاسب لا يعيد إدخال المستندات التشغيلية أبداً.</w:t>
      </w:r>
    </w:p>
    <w:p w14:paraId="7F621EA1" w14:textId="77777777" w:rsidR="003B51F4" w:rsidRDefault="003B51F4">
      <w:pPr>
        <w:bidi/>
        <w:spacing w:before="30" w:after="30"/>
        <w:divId w:val="148058404"/>
        <w:rPr>
          <w:rFonts w:ascii="V" w:hAnsi="V"/>
          <w:sz w:val="20"/>
          <w:szCs w:val="20"/>
          <w:rtl/>
          <w:lang w:bidi="ar"/>
        </w:rPr>
      </w:pPr>
      <w:r>
        <w:rPr>
          <w:rStyle w:val="Strong"/>
          <w:rFonts w:ascii="V" w:hAnsi="V"/>
          <w:sz w:val="20"/>
          <w:szCs w:val="20"/>
          <w:rtl/>
          <w:lang w:bidi="ar"/>
        </w:rPr>
        <w:t>ملاحظة الديمو.</w:t>
      </w:r>
      <w:r>
        <w:rPr>
          <w:rFonts w:ascii="V" w:hAnsi="V"/>
          <w:sz w:val="20"/>
          <w:szCs w:val="20"/>
          <w:rtl/>
          <w:lang w:bidi="ar"/>
        </w:rPr>
        <w:t xml:space="preserve"> جميع الأسماء والمبالغ والمستندات في هذا الدليل مأخوذة من شركة تجريبية («شركتي التجارية») بياناتها مولّدة آلياً. لا شيء فيها حقيقي.</w:t>
      </w:r>
    </w:p>
    <w:p w14:paraId="723E0D82" w14:textId="77777777" w:rsidR="003B51F4" w:rsidRDefault="003B51F4">
      <w:pPr>
        <w:pStyle w:val="Heading2"/>
        <w:bidi/>
        <w:rPr>
          <w:rFonts w:ascii="V" w:eastAsia="Times New Roman" w:hAnsi="V"/>
          <w:rtl/>
          <w:lang w:bidi="ar"/>
        </w:rPr>
      </w:pPr>
      <w:r>
        <w:rPr>
          <w:rFonts w:ascii="V" w:eastAsia="Times New Roman" w:hAnsi="V"/>
          <w:rtl/>
          <w:lang w:bidi="ar"/>
        </w:rPr>
        <w:t>1.2 من يستخدمه؟</w:t>
      </w:r>
    </w:p>
    <w:tbl>
      <w:tblPr>
        <w:bidiVisual/>
        <w:tblW w:w="5000" w:type="pct"/>
        <w:tblCellMar>
          <w:top w:w="15" w:type="dxa"/>
          <w:left w:w="15" w:type="dxa"/>
          <w:bottom w:w="15" w:type="dxa"/>
          <w:right w:w="15" w:type="dxa"/>
        </w:tblCellMar>
        <w:tblLook w:val="04A0" w:firstRow="1" w:lastRow="0" w:firstColumn="1" w:lastColumn="0" w:noHBand="0" w:noVBand="1"/>
      </w:tblPr>
      <w:tblGrid>
        <w:gridCol w:w="1313"/>
        <w:gridCol w:w="2300"/>
        <w:gridCol w:w="5731"/>
      </w:tblGrid>
      <w:tr w:rsidR="00000000" w14:paraId="70549539" w14:textId="77777777">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14:paraId="51991A5A" w14:textId="77777777" w:rsidR="003B51F4" w:rsidRDefault="003B51F4">
            <w:pPr>
              <w:bidi/>
              <w:spacing w:before="150" w:after="210"/>
              <w:rPr>
                <w:rFonts w:ascii="V" w:eastAsia="Times New Roman" w:hAnsi="V"/>
                <w:b/>
                <w:bCs/>
                <w:sz w:val="19"/>
                <w:szCs w:val="19"/>
                <w:rtl/>
              </w:rPr>
            </w:pPr>
            <w:r>
              <w:rPr>
                <w:rFonts w:ascii="V" w:eastAsia="Times New Roman" w:hAnsi="V"/>
                <w:b/>
                <w:bCs/>
                <w:sz w:val="19"/>
                <w:szCs w:val="19"/>
                <w:rtl/>
              </w:rPr>
              <w:t>الدور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14:paraId="7994DEB6" w14:textId="77777777" w:rsidR="003B51F4" w:rsidRDefault="003B51F4">
            <w:pPr>
              <w:bidi/>
              <w:spacing w:before="150" w:after="210"/>
              <w:rPr>
                <w:rFonts w:ascii="V" w:eastAsia="Times New Roman" w:hAnsi="V"/>
                <w:b/>
                <w:bCs/>
                <w:sz w:val="19"/>
                <w:szCs w:val="19"/>
                <w:rtl/>
              </w:rPr>
            </w:pPr>
            <w:r>
              <w:rPr>
                <w:rFonts w:ascii="V" w:eastAsia="Times New Roman" w:hAnsi="V"/>
                <w:b/>
                <w:bCs/>
                <w:sz w:val="19"/>
                <w:szCs w:val="19"/>
                <w:rtl/>
              </w:rPr>
              <w:t>المستخدم المعتاد</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14:paraId="5F30DB29" w14:textId="77777777" w:rsidR="003B51F4" w:rsidRDefault="003B51F4">
            <w:pPr>
              <w:bidi/>
              <w:spacing w:before="150" w:after="210"/>
              <w:rPr>
                <w:rFonts w:ascii="V" w:eastAsia="Times New Roman" w:hAnsi="V"/>
                <w:b/>
                <w:bCs/>
                <w:sz w:val="19"/>
                <w:szCs w:val="19"/>
                <w:rtl/>
              </w:rPr>
            </w:pPr>
            <w:r>
              <w:rPr>
                <w:rFonts w:ascii="V" w:eastAsia="Times New Roman" w:hAnsi="V"/>
                <w:b/>
                <w:bCs/>
                <w:sz w:val="19"/>
                <w:szCs w:val="19"/>
                <w:rtl/>
              </w:rPr>
              <w:t>الشاشات الرئيسية</w:t>
            </w:r>
          </w:p>
        </w:tc>
      </w:tr>
      <w:tr w:rsidR="00000000" w14:paraId="03467DD0"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7EDAA08"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مدير النظام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3A0FEB2"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المالك / تقنية المعلومات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0257F45E"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كل شيء، إضافة إلى المستخدمين والصلاحيات والنسخ الاحتياطي</w:t>
            </w:r>
          </w:p>
        </w:tc>
      </w:tr>
      <w:tr w:rsidR="00000000" w14:paraId="7630F1DD"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25548DD"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مدير الفرع</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5CD92EE1"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مدير المحل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12E855D1"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اللوحة، المبيعات، المشتريات، المخزون، تقارير الفرع</w:t>
            </w:r>
          </w:p>
        </w:tc>
      </w:tr>
      <w:tr w:rsidR="00000000" w14:paraId="57BAFB22"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EBB9B4D"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الكاشير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0E41C818"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الاستقبال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0CA60282"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نقطة البيع، جلسات النقد، العملاء</w:t>
            </w:r>
          </w:p>
        </w:tc>
      </w:tr>
      <w:tr w:rsidR="00000000" w14:paraId="229BAA6D"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B413340"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المحاسب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F57E74E"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المالية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A5178FE"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الخزينة، اليومية، الأستاذ، القوائم المالية، الفترات</w:t>
            </w:r>
          </w:p>
        </w:tc>
      </w:tr>
      <w:tr w:rsidR="00000000" w14:paraId="6E142018"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8E5DEB4"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المندوب</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59D87B1"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البيع الميداني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76B6524"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طلبات المندوبين، التحصيلات، العهدة (وعبر تطبيق الموبايل أيضاً)</w:t>
            </w:r>
          </w:p>
        </w:tc>
      </w:tr>
    </w:tbl>
    <w:p w14:paraId="1520290A" w14:textId="77777777" w:rsidR="003B51F4" w:rsidRDefault="003B51F4">
      <w:pPr>
        <w:pStyle w:val="NormalWeb"/>
        <w:bidi/>
        <w:rPr>
          <w:rFonts w:ascii="V" w:hAnsi="V"/>
          <w:sz w:val="20"/>
          <w:szCs w:val="20"/>
          <w:rtl/>
          <w:lang w:bidi="ar"/>
        </w:rPr>
      </w:pPr>
      <w:r>
        <w:rPr>
          <w:rFonts w:ascii="V" w:hAnsi="V"/>
          <w:sz w:val="20"/>
          <w:szCs w:val="20"/>
          <w:rtl/>
          <w:lang w:bidi="ar"/>
        </w:rPr>
        <w:t xml:space="preserve">يأتي النظام بـ 15 دوراً معرّفاً مسبقاً؛ يمكن تعديل صلاحيات كل دور من </w:t>
      </w:r>
      <w:r>
        <w:rPr>
          <w:rStyle w:val="Strong"/>
          <w:rFonts w:ascii="V" w:hAnsi="V"/>
          <w:sz w:val="20"/>
          <w:szCs w:val="20"/>
          <w:rtl/>
          <w:lang w:bidi="ar"/>
        </w:rPr>
        <w:t>الإدارة ← الصلاحيات</w:t>
      </w:r>
      <w:r>
        <w:rPr>
          <w:rFonts w:ascii="V" w:hAnsi="V"/>
          <w:sz w:val="20"/>
          <w:szCs w:val="20"/>
          <w:rtl/>
          <w:lang w:bidi="ar"/>
        </w:rPr>
        <w:t>.</w:t>
      </w:r>
    </w:p>
    <w:p w14:paraId="0DD322E7" w14:textId="77777777" w:rsidR="003B51F4" w:rsidRDefault="003B51F4">
      <w:pPr>
        <w:pStyle w:val="Heading2"/>
        <w:bidi/>
        <w:rPr>
          <w:rFonts w:ascii="V" w:eastAsia="Times New Roman" w:hAnsi="V"/>
          <w:rtl/>
          <w:lang w:bidi="ar"/>
        </w:rPr>
      </w:pPr>
      <w:r>
        <w:rPr>
          <w:rFonts w:ascii="V" w:eastAsia="Times New Roman" w:hAnsi="V"/>
          <w:rtl/>
          <w:lang w:bidi="ar"/>
        </w:rPr>
        <w:t>1.3 تسجيل الدخول</w:t>
      </w:r>
    </w:p>
    <w:p w14:paraId="77EEA938" w14:textId="77777777" w:rsidR="003B51F4" w:rsidRDefault="003B51F4">
      <w:pPr>
        <w:numPr>
          <w:ilvl w:val="0"/>
          <w:numId w:val="2"/>
        </w:numPr>
        <w:bidi/>
        <w:spacing w:before="45" w:after="45"/>
        <w:rPr>
          <w:rFonts w:ascii="V" w:eastAsia="Times New Roman" w:hAnsi="V"/>
          <w:sz w:val="20"/>
          <w:szCs w:val="20"/>
          <w:rtl/>
          <w:lang w:bidi="ar"/>
        </w:rPr>
      </w:pPr>
      <w:r>
        <w:rPr>
          <w:rFonts w:ascii="V" w:eastAsia="Times New Roman" w:hAnsi="V"/>
          <w:sz w:val="20"/>
          <w:szCs w:val="20"/>
          <w:rtl/>
          <w:lang w:bidi="ar"/>
        </w:rPr>
        <w:t>افتح عنوان النظام في متصفح حديث (</w:t>
      </w:r>
      <w:r>
        <w:rPr>
          <w:rFonts w:ascii="V" w:eastAsia="Times New Roman" w:hAnsi="V"/>
          <w:sz w:val="20"/>
          <w:szCs w:val="20"/>
          <w:lang w:bidi="ar"/>
        </w:rPr>
        <w:t>Chrome</w:t>
      </w:r>
      <w:r>
        <w:rPr>
          <w:rFonts w:ascii="V" w:eastAsia="Times New Roman" w:hAnsi="V"/>
          <w:sz w:val="20"/>
          <w:szCs w:val="20"/>
          <w:rtl/>
          <w:lang w:bidi="ar"/>
        </w:rPr>
        <w:t xml:space="preserve">، </w:t>
      </w:r>
      <w:r>
        <w:rPr>
          <w:rFonts w:ascii="V" w:eastAsia="Times New Roman" w:hAnsi="V"/>
          <w:sz w:val="20"/>
          <w:szCs w:val="20"/>
          <w:lang w:bidi="ar"/>
        </w:rPr>
        <w:t>Edge</w:t>
      </w:r>
      <w:r>
        <w:rPr>
          <w:rFonts w:ascii="V" w:eastAsia="Times New Roman" w:hAnsi="V"/>
          <w:sz w:val="20"/>
          <w:szCs w:val="20"/>
          <w:rtl/>
          <w:lang w:bidi="ar"/>
        </w:rPr>
        <w:t xml:space="preserve">، </w:t>
      </w:r>
      <w:r>
        <w:rPr>
          <w:rFonts w:ascii="V" w:eastAsia="Times New Roman" w:hAnsi="V"/>
          <w:sz w:val="20"/>
          <w:szCs w:val="20"/>
          <w:lang w:bidi="ar"/>
        </w:rPr>
        <w:t>Firefox</w:t>
      </w:r>
      <w:r>
        <w:rPr>
          <w:rFonts w:ascii="V" w:eastAsia="Times New Roman" w:hAnsi="V"/>
          <w:sz w:val="20"/>
          <w:szCs w:val="20"/>
          <w:rtl/>
          <w:lang w:bidi="ar"/>
        </w:rPr>
        <w:t xml:space="preserve">، </w:t>
      </w:r>
      <w:r>
        <w:rPr>
          <w:rFonts w:ascii="V" w:eastAsia="Times New Roman" w:hAnsi="V"/>
          <w:sz w:val="20"/>
          <w:szCs w:val="20"/>
          <w:lang w:bidi="ar"/>
        </w:rPr>
        <w:t>Safari</w:t>
      </w:r>
      <w:r>
        <w:rPr>
          <w:rFonts w:ascii="V" w:eastAsia="Times New Roman" w:hAnsi="V"/>
          <w:sz w:val="20"/>
          <w:szCs w:val="20"/>
          <w:rtl/>
          <w:lang w:bidi="ar"/>
        </w:rPr>
        <w:t>).</w:t>
      </w:r>
    </w:p>
    <w:p w14:paraId="19DEB71E" w14:textId="77777777" w:rsidR="003B51F4" w:rsidRDefault="003B51F4">
      <w:pPr>
        <w:numPr>
          <w:ilvl w:val="0"/>
          <w:numId w:val="2"/>
        </w:numPr>
        <w:bidi/>
        <w:spacing w:before="45" w:after="45"/>
        <w:rPr>
          <w:rFonts w:ascii="V" w:eastAsia="Times New Roman" w:hAnsi="V"/>
          <w:sz w:val="20"/>
          <w:szCs w:val="20"/>
          <w:rtl/>
          <w:lang w:bidi="ar"/>
        </w:rPr>
      </w:pPr>
      <w:r>
        <w:rPr>
          <w:rFonts w:ascii="V" w:eastAsia="Times New Roman" w:hAnsi="V"/>
          <w:sz w:val="20"/>
          <w:szCs w:val="20"/>
          <w:rtl/>
          <w:lang w:bidi="ar"/>
        </w:rPr>
        <w:t xml:space="preserve">أدخل </w:t>
      </w:r>
      <w:r>
        <w:rPr>
          <w:rStyle w:val="Strong"/>
          <w:rFonts w:ascii="V" w:eastAsia="Times New Roman" w:hAnsi="V"/>
          <w:sz w:val="20"/>
          <w:szCs w:val="20"/>
          <w:rtl/>
          <w:lang w:bidi="ar"/>
        </w:rPr>
        <w:t>اسم المستخدم أو البريد الإلكتروني</w:t>
      </w:r>
      <w:r>
        <w:rPr>
          <w:rFonts w:ascii="V" w:eastAsia="Times New Roman" w:hAnsi="V"/>
          <w:sz w:val="20"/>
          <w:szCs w:val="20"/>
          <w:rtl/>
          <w:lang w:bidi="ar"/>
        </w:rPr>
        <w:t xml:space="preserve"> و</w:t>
      </w:r>
      <w:r>
        <w:rPr>
          <w:rStyle w:val="Strong"/>
          <w:rFonts w:ascii="V" w:eastAsia="Times New Roman" w:hAnsi="V"/>
          <w:sz w:val="20"/>
          <w:szCs w:val="20"/>
          <w:rtl/>
          <w:lang w:bidi="ar"/>
        </w:rPr>
        <w:t>كلمة المرور</w:t>
      </w:r>
      <w:r>
        <w:rPr>
          <w:rFonts w:ascii="V" w:eastAsia="Times New Roman" w:hAnsi="V"/>
          <w:sz w:val="20"/>
          <w:szCs w:val="20"/>
          <w:rtl/>
          <w:lang w:bidi="ar"/>
        </w:rPr>
        <w:t>.</w:t>
      </w:r>
    </w:p>
    <w:p w14:paraId="1023B16C" w14:textId="77777777" w:rsidR="003B51F4" w:rsidRDefault="003B51F4">
      <w:pPr>
        <w:numPr>
          <w:ilvl w:val="0"/>
          <w:numId w:val="2"/>
        </w:numPr>
        <w:bidi/>
        <w:spacing w:before="45" w:after="45"/>
        <w:rPr>
          <w:rFonts w:ascii="V" w:eastAsia="Times New Roman" w:hAnsi="V"/>
          <w:sz w:val="20"/>
          <w:szCs w:val="20"/>
          <w:rtl/>
          <w:lang w:bidi="ar"/>
        </w:rPr>
      </w:pPr>
      <w:r>
        <w:rPr>
          <w:rFonts w:ascii="V" w:eastAsia="Times New Roman" w:hAnsi="V"/>
          <w:sz w:val="20"/>
          <w:szCs w:val="20"/>
          <w:rtl/>
          <w:lang w:bidi="ar"/>
        </w:rPr>
        <w:t xml:space="preserve">اختر لغة الواجهة من الأعلام أعلى بطاقة الدخول: </w:t>
      </w:r>
      <w:r>
        <w:rPr>
          <w:rStyle w:val="Strong"/>
          <w:rFonts w:ascii="V" w:eastAsia="Times New Roman" w:hAnsi="V"/>
          <w:sz w:val="20"/>
          <w:szCs w:val="20"/>
          <w:rtl/>
          <w:lang w:bidi="ar"/>
        </w:rPr>
        <w:t>الإنكليزية</w:t>
      </w:r>
      <w:r>
        <w:rPr>
          <w:rFonts w:ascii="V" w:eastAsia="Times New Roman" w:hAnsi="V"/>
          <w:sz w:val="20"/>
          <w:szCs w:val="20"/>
          <w:rtl/>
          <w:lang w:bidi="ar"/>
        </w:rPr>
        <w:t xml:space="preserve"> أو </w:t>
      </w:r>
      <w:r>
        <w:rPr>
          <w:rStyle w:val="Strong"/>
          <w:rFonts w:ascii="V" w:eastAsia="Times New Roman" w:hAnsi="V"/>
          <w:sz w:val="20"/>
          <w:szCs w:val="20"/>
          <w:rtl/>
          <w:lang w:bidi="ar"/>
        </w:rPr>
        <w:t>العربية</w:t>
      </w:r>
      <w:r>
        <w:rPr>
          <w:rFonts w:ascii="V" w:eastAsia="Times New Roman" w:hAnsi="V"/>
          <w:sz w:val="20"/>
          <w:szCs w:val="20"/>
          <w:rtl/>
          <w:lang w:bidi="ar"/>
        </w:rPr>
        <w:t xml:space="preserve"> أو </w:t>
      </w:r>
      <w:r>
        <w:rPr>
          <w:rStyle w:val="Strong"/>
          <w:rFonts w:ascii="V" w:eastAsia="Times New Roman" w:hAnsi="V"/>
          <w:sz w:val="20"/>
          <w:szCs w:val="20"/>
          <w:rtl/>
          <w:lang w:bidi="ar"/>
        </w:rPr>
        <w:t>الكردية</w:t>
      </w:r>
      <w:r>
        <w:rPr>
          <w:rFonts w:ascii="V" w:eastAsia="Times New Roman" w:hAnsi="V"/>
          <w:sz w:val="20"/>
          <w:szCs w:val="20"/>
          <w:rtl/>
          <w:lang w:bidi="ar"/>
        </w:rPr>
        <w:t>. العربية والكردية تحوّلان التخطيط كاملاً من اليمين إلى اليسار.</w:t>
      </w:r>
    </w:p>
    <w:p w14:paraId="445A4690" w14:textId="77777777" w:rsidR="003B51F4" w:rsidRDefault="003B51F4">
      <w:pPr>
        <w:numPr>
          <w:ilvl w:val="0"/>
          <w:numId w:val="2"/>
        </w:numPr>
        <w:bidi/>
        <w:spacing w:before="45" w:after="45"/>
        <w:rPr>
          <w:rFonts w:ascii="V" w:eastAsia="Times New Roman" w:hAnsi="V"/>
          <w:sz w:val="20"/>
          <w:szCs w:val="20"/>
          <w:rtl/>
          <w:lang w:bidi="ar"/>
        </w:rPr>
      </w:pPr>
      <w:r>
        <w:rPr>
          <w:rFonts w:ascii="V" w:eastAsia="Times New Roman" w:hAnsi="V"/>
          <w:sz w:val="20"/>
          <w:szCs w:val="20"/>
          <w:rtl/>
          <w:lang w:bidi="ar"/>
        </w:rPr>
        <w:t xml:space="preserve">اضغط </w:t>
      </w:r>
      <w:r>
        <w:rPr>
          <w:rStyle w:val="Strong"/>
          <w:rFonts w:ascii="V" w:eastAsia="Times New Roman" w:hAnsi="V"/>
          <w:sz w:val="20"/>
          <w:szCs w:val="20"/>
          <w:rtl/>
          <w:lang w:bidi="ar"/>
        </w:rPr>
        <w:t>تسجيل الدخول</w:t>
      </w:r>
      <w:r>
        <w:rPr>
          <w:rFonts w:ascii="V" w:eastAsia="Times New Roman" w:hAnsi="V"/>
          <w:sz w:val="20"/>
          <w:szCs w:val="20"/>
          <w:rtl/>
          <w:lang w:bidi="ar"/>
        </w:rPr>
        <w:t>. أبقِ «تذكّرني» مفعّلاً على جهازك الخاص فقط.</w:t>
      </w:r>
    </w:p>
    <w:p w14:paraId="5651E358"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3FE09323" wp14:editId="25797285">
            <wp:extent cx="15240000" cy="9525000"/>
            <wp:effectExtent l="0" t="0" r="0" b="0"/>
            <wp:docPr id="2" name="Picture 2" descr="صفحة الدخول مع أعلام اللغ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صفحة الدخول مع أعلام اللغات"/>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صفحة الدخول مع أعلام اللغا</w:t>
      </w:r>
      <w:r>
        <w:rPr>
          <w:rFonts w:ascii="V" w:eastAsia="Times New Roman" w:hAnsi="V"/>
          <w:sz w:val="20"/>
          <w:szCs w:val="20"/>
          <w:rtl/>
          <w:lang w:bidi="ar"/>
        </w:rPr>
        <w:t>ت</w:t>
      </w:r>
      <w:r>
        <w:rPr>
          <w:rFonts w:ascii="V" w:eastAsia="Times New Roman" w:hAnsi="V"/>
          <w:sz w:val="20"/>
          <w:szCs w:val="20"/>
          <w:rtl/>
          <w:lang w:bidi="ar"/>
        </w:rPr>
        <w:t xml:space="preserve"> </w:t>
      </w:r>
    </w:p>
    <w:p w14:paraId="1E8B896D" w14:textId="77777777" w:rsidR="003B51F4" w:rsidRDefault="003B51F4">
      <w:pPr>
        <w:pStyle w:val="NormalWeb"/>
        <w:bidi/>
        <w:rPr>
          <w:rFonts w:ascii="V" w:hAnsi="V"/>
          <w:sz w:val="20"/>
          <w:szCs w:val="20"/>
          <w:rtl/>
          <w:lang w:bidi="ar"/>
        </w:rPr>
      </w:pPr>
      <w:r>
        <w:rPr>
          <w:rFonts w:ascii="V" w:hAnsi="V"/>
          <w:sz w:val="20"/>
          <w:szCs w:val="20"/>
          <w:rtl/>
          <w:lang w:bidi="ar"/>
        </w:rPr>
        <w:t>عند أول دخول يُطلب من الحساب الجديد تعيين كلمة مروره الخاصة.</w:t>
      </w:r>
    </w:p>
    <w:p w14:paraId="6A23E7FF" w14:textId="77777777" w:rsidR="003B51F4" w:rsidRDefault="003B51F4">
      <w:pPr>
        <w:pStyle w:val="Heading2"/>
        <w:bidi/>
        <w:rPr>
          <w:rFonts w:ascii="V" w:eastAsia="Times New Roman" w:hAnsi="V"/>
          <w:rtl/>
          <w:lang w:bidi="ar"/>
        </w:rPr>
      </w:pPr>
      <w:r>
        <w:rPr>
          <w:rFonts w:ascii="V" w:eastAsia="Times New Roman" w:hAnsi="V"/>
          <w:rtl/>
          <w:lang w:bidi="ar"/>
        </w:rPr>
        <w:t>1.4 التخطيط الرئيسي</w:t>
      </w:r>
    </w:p>
    <w:p w14:paraId="7E8813D3"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3F2B12C3" wp14:editId="727B9063">
            <wp:extent cx="15240000" cy="9525000"/>
            <wp:effectExtent l="0" t="0" r="0" b="0"/>
            <wp:docPr id="3" name="Picture 3" descr="لوحة التحكم — أرقام اليوم، الأرصدة، المخزون المنخفض وتنبيهات قرب الانته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لوحة التحكم — أرقام اليوم، الأرصدة، المخزون المنخفض وتنبيهات قرب الانتهاء"/>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لوحة التحكم — أرقام اليوم، الأرصدة، المخزون المنخفض وتنبيهات قرب الانتها</w:t>
      </w:r>
      <w:r>
        <w:rPr>
          <w:rFonts w:ascii="V" w:eastAsia="Times New Roman" w:hAnsi="V"/>
          <w:sz w:val="20"/>
          <w:szCs w:val="20"/>
          <w:rtl/>
          <w:lang w:bidi="ar"/>
        </w:rPr>
        <w:t>ء</w:t>
      </w:r>
      <w:r>
        <w:rPr>
          <w:rFonts w:ascii="V" w:eastAsia="Times New Roman" w:hAnsi="V"/>
          <w:sz w:val="20"/>
          <w:szCs w:val="20"/>
          <w:rtl/>
          <w:lang w:bidi="ar"/>
        </w:rPr>
        <w:t xml:space="preserve"> </w:t>
      </w:r>
    </w:p>
    <w:p w14:paraId="456D7EF6" w14:textId="77777777" w:rsidR="003B51F4" w:rsidRDefault="003B51F4">
      <w:pPr>
        <w:numPr>
          <w:ilvl w:val="0"/>
          <w:numId w:val="3"/>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القائمة الجانبية</w:t>
      </w:r>
      <w:r>
        <w:rPr>
          <w:rFonts w:ascii="V" w:eastAsia="Times New Roman" w:hAnsi="V"/>
          <w:sz w:val="20"/>
          <w:szCs w:val="20"/>
          <w:rtl/>
          <w:lang w:bidi="ar"/>
        </w:rPr>
        <w:t xml:space="preserve"> — قائمة مجمّعة: نظرة عامة، المبيعات، الكتالوج، المخزون، المشتريات، الخزينة، المحاسبة، التقارير، الإدارة. اضغط عنوان المجموعة لتوسيعها.</w:t>
      </w:r>
    </w:p>
    <w:p w14:paraId="14AC8035" w14:textId="77777777" w:rsidR="003B51F4" w:rsidRDefault="003B51F4">
      <w:pPr>
        <w:numPr>
          <w:ilvl w:val="0"/>
          <w:numId w:val="3"/>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الشريط العلوي</w:t>
      </w:r>
      <w:r>
        <w:rPr>
          <w:rFonts w:ascii="V" w:eastAsia="Times New Roman" w:hAnsi="V"/>
          <w:sz w:val="20"/>
          <w:szCs w:val="20"/>
          <w:rtl/>
          <w:lang w:bidi="ar"/>
        </w:rPr>
        <w:t xml:space="preserve"> — </w:t>
      </w:r>
      <w:r>
        <w:rPr>
          <w:rStyle w:val="Strong"/>
          <w:rFonts w:ascii="V" w:eastAsia="Times New Roman" w:hAnsi="V"/>
          <w:sz w:val="20"/>
          <w:szCs w:val="20"/>
          <w:rtl/>
          <w:lang w:bidi="ar"/>
        </w:rPr>
        <w:t>الفرع</w:t>
      </w:r>
      <w:r>
        <w:rPr>
          <w:rFonts w:ascii="V" w:eastAsia="Times New Roman" w:hAnsi="V"/>
          <w:sz w:val="20"/>
          <w:szCs w:val="20"/>
          <w:rtl/>
          <w:lang w:bidi="ar"/>
        </w:rPr>
        <w:t xml:space="preserve"> </w:t>
      </w:r>
      <w:r>
        <w:rPr>
          <w:rFonts w:ascii="V" w:eastAsia="Times New Roman" w:hAnsi="V"/>
          <w:sz w:val="20"/>
          <w:szCs w:val="20"/>
          <w:rtl/>
          <w:lang w:bidi="ar"/>
        </w:rPr>
        <w:t>النشط، أعلام اللغات، جرس التنبيهات، الوضع الداكن/الفاتح، وقائمة ملفك الشخصي.</w:t>
      </w:r>
    </w:p>
    <w:p w14:paraId="38BF26C1" w14:textId="77777777" w:rsidR="003B51F4" w:rsidRDefault="003B51F4">
      <w:pPr>
        <w:numPr>
          <w:ilvl w:val="0"/>
          <w:numId w:val="3"/>
        </w:numPr>
        <w:bidi/>
        <w:spacing w:before="45" w:after="45"/>
        <w:rPr>
          <w:rFonts w:ascii="V" w:eastAsia="Times New Roman" w:hAnsi="V"/>
          <w:sz w:val="20"/>
          <w:szCs w:val="20"/>
          <w:rtl/>
          <w:lang w:bidi="ar"/>
        </w:rPr>
      </w:pPr>
      <w:r>
        <w:rPr>
          <w:rStyle w:val="Strong"/>
          <w:rFonts w:ascii="V" w:eastAsia="Times New Roman" w:hAnsi="V"/>
          <w:sz w:val="20"/>
          <w:szCs w:val="20"/>
          <w:rtl/>
          <w:lang w:bidi="ar"/>
        </w:rPr>
        <w:t>لوحة التحكم</w:t>
      </w:r>
      <w:r>
        <w:rPr>
          <w:rFonts w:ascii="V" w:eastAsia="Times New Roman" w:hAnsi="V"/>
          <w:sz w:val="20"/>
          <w:szCs w:val="20"/>
          <w:rtl/>
          <w:lang w:bidi="ar"/>
        </w:rPr>
        <w:t xml:space="preserve"> — بطاقات سريعة لنقطة البيع والفواتير والمشتريات والعملاء والتقارير؛ عدّادات </w:t>
      </w:r>
      <w:r>
        <w:rPr>
          <w:rStyle w:val="Strong"/>
          <w:rFonts w:ascii="V" w:eastAsia="Times New Roman" w:hAnsi="V"/>
          <w:sz w:val="20"/>
          <w:szCs w:val="20"/>
          <w:rtl/>
          <w:lang w:bidi="ar"/>
        </w:rPr>
        <w:t>اليوم</w:t>
      </w:r>
      <w:r>
        <w:rPr>
          <w:rFonts w:ascii="V" w:eastAsia="Times New Roman" w:hAnsi="V"/>
          <w:sz w:val="20"/>
          <w:szCs w:val="20"/>
          <w:rtl/>
          <w:lang w:bidi="ar"/>
        </w:rPr>
        <w:t xml:space="preserve"> (مبيعات، فواتير، مرتجعات، تحصيلات، مصاريف)؛ </w:t>
      </w:r>
      <w:r>
        <w:rPr>
          <w:rStyle w:val="Strong"/>
          <w:rFonts w:ascii="V" w:eastAsia="Times New Roman" w:hAnsi="V"/>
          <w:sz w:val="20"/>
          <w:szCs w:val="20"/>
          <w:rtl/>
          <w:lang w:bidi="ar"/>
        </w:rPr>
        <w:t>الأرصدة والمخزون</w:t>
      </w:r>
      <w:r>
        <w:rPr>
          <w:rFonts w:ascii="V" w:eastAsia="Times New Roman" w:hAnsi="V"/>
          <w:sz w:val="20"/>
          <w:szCs w:val="20"/>
          <w:rtl/>
          <w:lang w:bidi="ar"/>
        </w:rPr>
        <w:t xml:space="preserve"> (ذمم العملاء، ذمم الموردين، قيمة المخزون، عدد الأصناف المنخفضة وقريبة الانتهاء)؛ ورسم مبيعات 7 أيام وقوائم المخزون المنخفض وقريب الانتهاء.</w:t>
      </w:r>
    </w:p>
    <w:p w14:paraId="183E881E" w14:textId="77777777" w:rsidR="003B51F4" w:rsidRDefault="003B51F4">
      <w:pPr>
        <w:pStyle w:val="Heading2"/>
        <w:bidi/>
        <w:rPr>
          <w:rFonts w:ascii="V" w:eastAsia="Times New Roman" w:hAnsi="V"/>
          <w:rtl/>
          <w:lang w:bidi="ar"/>
        </w:rPr>
      </w:pPr>
      <w:r>
        <w:rPr>
          <w:rFonts w:ascii="V" w:eastAsia="Times New Roman" w:hAnsi="V"/>
          <w:rtl/>
          <w:lang w:bidi="ar"/>
        </w:rPr>
        <w:t>1.5 أنماط تتكرر في كل الشاشات</w:t>
      </w:r>
    </w:p>
    <w:p w14:paraId="31F89DBF" w14:textId="77777777" w:rsidR="003B51F4" w:rsidRDefault="003B51F4">
      <w:pPr>
        <w:numPr>
          <w:ilvl w:val="0"/>
          <w:numId w:val="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القوائم</w:t>
      </w:r>
      <w:r>
        <w:rPr>
          <w:rFonts w:ascii="V" w:eastAsia="Times New Roman" w:hAnsi="V"/>
          <w:sz w:val="20"/>
          <w:szCs w:val="20"/>
          <w:rtl/>
          <w:lang w:bidi="ar"/>
        </w:rPr>
        <w:t xml:space="preserve"> فيها صندوق بحث وفلاتر وفرز بالأعمدة وتقسيم صفحات. أيقونة </w:t>
      </w:r>
      <w:r>
        <w:rPr>
          <w:rStyle w:val="Strong"/>
          <w:rFonts w:ascii="Cambria Math" w:eastAsia="Times New Roman" w:hAnsi="Cambria Math" w:cs="Cambria Math" w:hint="cs"/>
          <w:sz w:val="20"/>
          <w:szCs w:val="20"/>
          <w:rtl/>
          <w:lang w:bidi="ar"/>
        </w:rPr>
        <w:t>⋮</w:t>
      </w:r>
      <w:r>
        <w:rPr>
          <w:rFonts w:ascii="V" w:eastAsia="Times New Roman" w:hAnsi="V"/>
          <w:sz w:val="20"/>
          <w:szCs w:val="20"/>
          <w:rtl/>
          <w:lang w:bidi="ar"/>
        </w:rPr>
        <w:t xml:space="preserve"> أو القلم في الصف تفتح إجراءات التعديل/العرض.</w:t>
      </w:r>
    </w:p>
    <w:p w14:paraId="29C880BB" w14:textId="77777777" w:rsidR="003B51F4" w:rsidRDefault="003B51F4">
      <w:pPr>
        <w:numPr>
          <w:ilvl w:val="0"/>
          <w:numId w:val="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النماذج</w:t>
      </w:r>
      <w:r>
        <w:rPr>
          <w:rFonts w:ascii="V" w:eastAsia="Times New Roman" w:hAnsi="V"/>
          <w:sz w:val="20"/>
          <w:szCs w:val="20"/>
          <w:rtl/>
          <w:lang w:bidi="ar"/>
        </w:rPr>
        <w:t xml:space="preserve"> تتحقق أثناء الكتابة؛ الحقول الإلزامية معلّمة وزر الحفظ يبقى معطّلاً حتى يصبح النموذج صالحاً.</w:t>
      </w:r>
    </w:p>
    <w:p w14:paraId="0BFF3F55" w14:textId="77777777" w:rsidR="003B51F4" w:rsidRDefault="003B51F4">
      <w:pPr>
        <w:numPr>
          <w:ilvl w:val="0"/>
          <w:numId w:val="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المستندات</w:t>
      </w:r>
      <w:r>
        <w:rPr>
          <w:rFonts w:ascii="V" w:eastAsia="Times New Roman" w:hAnsi="V"/>
          <w:sz w:val="20"/>
          <w:szCs w:val="20"/>
          <w:rtl/>
          <w:lang w:bidi="ar"/>
        </w:rPr>
        <w:t xml:space="preserve"> (فواتير، سندات، قيود) لها حالة: </w:t>
      </w:r>
      <w:r>
        <w:rPr>
          <w:rStyle w:val="Emphasis"/>
          <w:rFonts w:ascii="V" w:eastAsia="Times New Roman" w:hAnsi="V"/>
          <w:sz w:val="20"/>
          <w:szCs w:val="20"/>
          <w:rtl/>
          <w:lang w:bidi="ar"/>
        </w:rPr>
        <w:t>مسودة ← مرحَّل</w:t>
      </w:r>
      <w:r>
        <w:rPr>
          <w:rFonts w:ascii="V" w:eastAsia="Times New Roman" w:hAnsi="V"/>
          <w:sz w:val="20"/>
          <w:szCs w:val="20"/>
          <w:rtl/>
          <w:lang w:bidi="ar"/>
        </w:rPr>
        <w:t>. المستند المرحَّل لا يُعدَّل؛ التصحيح يتم بالمرتجعات أو قيود التسوية.</w:t>
      </w:r>
    </w:p>
    <w:p w14:paraId="5A2D5899" w14:textId="77777777" w:rsidR="003B51F4" w:rsidRDefault="003B51F4">
      <w:pPr>
        <w:numPr>
          <w:ilvl w:val="0"/>
          <w:numId w:val="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الأرقام</w:t>
      </w:r>
      <w:r>
        <w:rPr>
          <w:rFonts w:ascii="V" w:eastAsia="Times New Roman" w:hAnsi="V"/>
          <w:sz w:val="20"/>
          <w:szCs w:val="20"/>
          <w:rtl/>
          <w:lang w:bidi="ar"/>
        </w:rPr>
        <w:t xml:space="preserve"> تتبع سلاسل الترقيم الخاصة بكل فرع من </w:t>
      </w:r>
      <w:r>
        <w:rPr>
          <w:rStyle w:val="Strong"/>
          <w:rFonts w:ascii="V" w:eastAsia="Times New Roman" w:hAnsi="V"/>
          <w:sz w:val="20"/>
          <w:szCs w:val="20"/>
          <w:rtl/>
          <w:lang w:bidi="ar"/>
        </w:rPr>
        <w:t>الإدارة ← الترقيم</w:t>
      </w:r>
      <w:r>
        <w:rPr>
          <w:rFonts w:ascii="V" w:eastAsia="Times New Roman" w:hAnsi="V"/>
          <w:sz w:val="20"/>
          <w:szCs w:val="20"/>
          <w:rtl/>
          <w:lang w:bidi="ar"/>
        </w:rPr>
        <w:t>.</w:t>
      </w:r>
    </w:p>
    <w:p w14:paraId="18ACD2AE" w14:textId="77777777" w:rsidR="003B51F4" w:rsidRDefault="003B51F4">
      <w:pPr>
        <w:numPr>
          <w:ilvl w:val="0"/>
          <w:numId w:val="4"/>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التواريخ والمبالغ</w:t>
      </w:r>
      <w:r>
        <w:rPr>
          <w:rFonts w:ascii="V" w:eastAsia="Times New Roman" w:hAnsi="V"/>
          <w:sz w:val="20"/>
          <w:szCs w:val="20"/>
          <w:rtl/>
          <w:lang w:bidi="ar"/>
        </w:rPr>
        <w:t xml:space="preserve"> تحترم العملة الأساسية للشركة (الدينار افتراضياً) وسعر الدولار المحدد في إعدادات الشركة.</w:t>
      </w:r>
    </w:p>
    <w:p w14:paraId="391B22AC" w14:textId="77777777" w:rsidR="003B51F4" w:rsidRDefault="003B51F4">
      <w:pPr>
        <w:numPr>
          <w:ilvl w:val="0"/>
          <w:numId w:val="4"/>
        </w:numPr>
        <w:bidi/>
        <w:spacing w:before="45" w:after="45"/>
        <w:rPr>
          <w:rFonts w:ascii="V" w:eastAsia="Times New Roman" w:hAnsi="V"/>
          <w:sz w:val="20"/>
          <w:szCs w:val="20"/>
          <w:rtl/>
          <w:lang w:bidi="ar"/>
        </w:rPr>
      </w:pPr>
      <w:r>
        <w:rPr>
          <w:rFonts w:ascii="V" w:eastAsia="Times New Roman" w:hAnsi="V"/>
          <w:sz w:val="20"/>
          <w:szCs w:val="20"/>
          <w:rtl/>
          <w:lang w:bidi="ar"/>
        </w:rPr>
        <w:t xml:space="preserve">أزرار </w:t>
      </w:r>
      <w:r>
        <w:rPr>
          <w:rStyle w:val="Strong"/>
          <w:rFonts w:ascii="V" w:eastAsia="Times New Roman" w:hAnsi="V"/>
          <w:sz w:val="20"/>
          <w:szCs w:val="20"/>
          <w:rtl/>
          <w:lang w:bidi="ar"/>
        </w:rPr>
        <w:t>الطباعة</w:t>
      </w:r>
      <w:r>
        <w:rPr>
          <w:rFonts w:ascii="V" w:eastAsia="Times New Roman" w:hAnsi="V"/>
          <w:sz w:val="20"/>
          <w:szCs w:val="20"/>
          <w:rtl/>
          <w:lang w:bidi="ar"/>
        </w:rPr>
        <w:t xml:space="preserve"> تفتح نسخة جاهزة للطباعة من المستند أو التقرير.</w:t>
      </w:r>
    </w:p>
    <w:p w14:paraId="610DE292" w14:textId="77777777" w:rsidR="003B51F4" w:rsidRDefault="003B51F4">
      <w:pPr>
        <w:pStyle w:val="Heading2"/>
        <w:bidi/>
        <w:rPr>
          <w:rFonts w:ascii="V" w:eastAsia="Times New Roman" w:hAnsi="V"/>
          <w:rtl/>
          <w:lang w:bidi="ar"/>
        </w:rPr>
      </w:pPr>
      <w:r>
        <w:rPr>
          <w:rFonts w:ascii="V" w:eastAsia="Times New Roman" w:hAnsi="V"/>
          <w:rtl/>
          <w:lang w:bidi="ar"/>
        </w:rPr>
        <w:t>1.6 جولة العشر دقائق الأولى</w:t>
      </w:r>
    </w:p>
    <w:p w14:paraId="6CB9DCD1" w14:textId="77777777" w:rsidR="003B51F4" w:rsidRDefault="003B51F4">
      <w:pPr>
        <w:numPr>
          <w:ilvl w:val="0"/>
          <w:numId w:val="5"/>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الكتالوج ← الأصناف</w:t>
      </w:r>
      <w:r>
        <w:rPr>
          <w:rFonts w:ascii="V" w:eastAsia="Times New Roman" w:hAnsi="V"/>
          <w:sz w:val="20"/>
          <w:szCs w:val="20"/>
          <w:rtl/>
          <w:lang w:bidi="ar"/>
        </w:rPr>
        <w:t xml:space="preserve"> </w:t>
      </w:r>
      <w:r>
        <w:rPr>
          <w:rFonts w:ascii="V" w:eastAsia="Times New Roman" w:hAnsi="V"/>
          <w:sz w:val="20"/>
          <w:szCs w:val="20"/>
          <w:rtl/>
          <w:lang w:bidi="ar"/>
        </w:rPr>
        <w:t>وانظر إلى صنف: الوحدات، الباركود، سعر الشراء والبيع.</w:t>
      </w:r>
    </w:p>
    <w:p w14:paraId="31593FB4" w14:textId="77777777" w:rsidR="003B51F4" w:rsidRDefault="003B51F4">
      <w:pPr>
        <w:numPr>
          <w:ilvl w:val="0"/>
          <w:numId w:val="5"/>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المخزون ← الرصيد الحالي</w:t>
      </w:r>
      <w:r>
        <w:rPr>
          <w:rFonts w:ascii="V" w:eastAsia="Times New Roman" w:hAnsi="V"/>
          <w:sz w:val="20"/>
          <w:szCs w:val="20"/>
          <w:rtl/>
          <w:lang w:bidi="ar"/>
        </w:rPr>
        <w:t xml:space="preserve"> واختر مخزناً.</w:t>
      </w:r>
    </w:p>
    <w:p w14:paraId="47EDA6F2" w14:textId="77777777" w:rsidR="003B51F4" w:rsidRDefault="003B51F4">
      <w:pPr>
        <w:numPr>
          <w:ilvl w:val="0"/>
          <w:numId w:val="5"/>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المبيعات ← نقطة البيع</w:t>
      </w:r>
      <w:r>
        <w:rPr>
          <w:rFonts w:ascii="V" w:eastAsia="Times New Roman" w:hAnsi="V"/>
          <w:sz w:val="20"/>
          <w:szCs w:val="20"/>
          <w:rtl/>
          <w:lang w:bidi="ar"/>
        </w:rPr>
        <w:t xml:space="preserve">، اضغط </w:t>
      </w:r>
      <w:r>
        <w:rPr>
          <w:rStyle w:val="Strong"/>
          <w:rFonts w:ascii="V" w:eastAsia="Times New Roman" w:hAnsi="V"/>
          <w:sz w:val="20"/>
          <w:szCs w:val="20"/>
          <w:rtl/>
          <w:lang w:bidi="ar"/>
        </w:rPr>
        <w:t>فتح جلسة</w:t>
      </w:r>
      <w:r>
        <w:rPr>
          <w:rFonts w:ascii="V" w:eastAsia="Times New Roman" w:hAnsi="V"/>
          <w:sz w:val="20"/>
          <w:szCs w:val="20"/>
          <w:rtl/>
          <w:lang w:bidi="ar"/>
        </w:rPr>
        <w:t xml:space="preserve">، امسح أو اضغط بضعة أصناف، ثم </w:t>
      </w:r>
      <w:r>
        <w:rPr>
          <w:rStyle w:val="Strong"/>
          <w:rFonts w:ascii="V" w:eastAsia="Times New Roman" w:hAnsi="V"/>
          <w:sz w:val="20"/>
          <w:szCs w:val="20"/>
          <w:rtl/>
          <w:lang w:bidi="ar"/>
        </w:rPr>
        <w:t>دفع (</w:t>
      </w:r>
      <w:r>
        <w:rPr>
          <w:rStyle w:val="Strong"/>
          <w:rFonts w:ascii="V" w:eastAsia="Times New Roman" w:hAnsi="V"/>
          <w:sz w:val="20"/>
          <w:szCs w:val="20"/>
          <w:lang w:bidi="ar"/>
        </w:rPr>
        <w:t>F9</w:t>
      </w:r>
      <w:r>
        <w:rPr>
          <w:rStyle w:val="Strong"/>
          <w:rFonts w:ascii="V" w:eastAsia="Times New Roman" w:hAnsi="V"/>
          <w:sz w:val="20"/>
          <w:szCs w:val="20"/>
          <w:rtl/>
          <w:lang w:bidi="ar"/>
        </w:rPr>
        <w:t>)</w:t>
      </w:r>
      <w:r>
        <w:rPr>
          <w:rFonts w:ascii="V" w:eastAsia="Times New Roman" w:hAnsi="V"/>
          <w:sz w:val="20"/>
          <w:szCs w:val="20"/>
          <w:rtl/>
          <w:lang w:bidi="ar"/>
        </w:rPr>
        <w:t>.</w:t>
      </w:r>
    </w:p>
    <w:p w14:paraId="032A617E" w14:textId="77777777" w:rsidR="003B51F4" w:rsidRDefault="003B51F4">
      <w:pPr>
        <w:numPr>
          <w:ilvl w:val="0"/>
          <w:numId w:val="5"/>
        </w:numPr>
        <w:bidi/>
        <w:spacing w:before="45" w:after="45"/>
        <w:rPr>
          <w:rFonts w:ascii="V" w:eastAsia="Times New Roman" w:hAnsi="V"/>
          <w:sz w:val="20"/>
          <w:szCs w:val="20"/>
          <w:rtl/>
          <w:lang w:bidi="ar"/>
        </w:rPr>
      </w:pPr>
      <w:r>
        <w:rPr>
          <w:rFonts w:ascii="V" w:eastAsia="Times New Roman" w:hAnsi="V"/>
          <w:sz w:val="20"/>
          <w:szCs w:val="20"/>
          <w:rtl/>
          <w:lang w:bidi="ar"/>
        </w:rPr>
        <w:t xml:space="preserve">اذهب إلى </w:t>
      </w:r>
      <w:r>
        <w:rPr>
          <w:rStyle w:val="Strong"/>
          <w:rFonts w:ascii="V" w:eastAsia="Times New Roman" w:hAnsi="V"/>
          <w:sz w:val="20"/>
          <w:szCs w:val="20"/>
          <w:rtl/>
          <w:lang w:bidi="ar"/>
        </w:rPr>
        <w:t>المبيعات ← الفواتير</w:t>
      </w:r>
      <w:r>
        <w:rPr>
          <w:rFonts w:ascii="V" w:eastAsia="Times New Roman" w:hAnsi="V"/>
          <w:sz w:val="20"/>
          <w:szCs w:val="20"/>
          <w:rtl/>
          <w:lang w:bidi="ar"/>
        </w:rPr>
        <w:t xml:space="preserve"> — فاتورتك هناك، مرحَّلة.</w:t>
      </w:r>
    </w:p>
    <w:p w14:paraId="0BEACE82" w14:textId="77777777" w:rsidR="003B51F4" w:rsidRDefault="003B51F4">
      <w:pPr>
        <w:numPr>
          <w:ilvl w:val="0"/>
          <w:numId w:val="5"/>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المحاسبة ← اليومية</w:t>
      </w:r>
      <w:r>
        <w:rPr>
          <w:rFonts w:ascii="V" w:eastAsia="Times New Roman" w:hAnsi="V"/>
          <w:sz w:val="20"/>
          <w:szCs w:val="20"/>
          <w:rtl/>
          <w:lang w:bidi="ar"/>
        </w:rPr>
        <w:t xml:space="preserve"> — قيد البيع (نقد / إيراد / تكلفة بضاعة / مخزون) أُنشئ تلقائياً.</w:t>
      </w:r>
    </w:p>
    <w:p w14:paraId="4A00F964" w14:textId="77777777" w:rsidR="003B51F4" w:rsidRDefault="003B51F4">
      <w:pPr>
        <w:numPr>
          <w:ilvl w:val="0"/>
          <w:numId w:val="5"/>
        </w:numPr>
        <w:bidi/>
        <w:spacing w:before="45" w:after="45"/>
        <w:rPr>
          <w:rFonts w:ascii="V" w:eastAsia="Times New Roman" w:hAnsi="V"/>
          <w:sz w:val="20"/>
          <w:szCs w:val="20"/>
          <w:rtl/>
          <w:lang w:bidi="ar"/>
        </w:rPr>
      </w:pPr>
      <w:r>
        <w:rPr>
          <w:rFonts w:ascii="V" w:eastAsia="Times New Roman" w:hAnsi="V"/>
          <w:sz w:val="20"/>
          <w:szCs w:val="20"/>
          <w:rtl/>
          <w:lang w:bidi="ar"/>
        </w:rPr>
        <w:t xml:space="preserve">افتح </w:t>
      </w:r>
      <w:r>
        <w:rPr>
          <w:rStyle w:val="Strong"/>
          <w:rFonts w:ascii="V" w:eastAsia="Times New Roman" w:hAnsi="V"/>
          <w:sz w:val="20"/>
          <w:szCs w:val="20"/>
          <w:rtl/>
          <w:lang w:bidi="ar"/>
        </w:rPr>
        <w:t>التقارير ← المبيعات</w:t>
      </w:r>
      <w:r>
        <w:rPr>
          <w:rFonts w:ascii="V" w:eastAsia="Times New Roman" w:hAnsi="V"/>
          <w:sz w:val="20"/>
          <w:szCs w:val="20"/>
          <w:rtl/>
          <w:lang w:bidi="ar"/>
        </w:rPr>
        <w:t xml:space="preserve"> لإجماليات اليوم.</w:t>
      </w:r>
    </w:p>
    <w:p w14:paraId="226C4996" w14:textId="77777777" w:rsidR="003B51F4" w:rsidRDefault="003B51F4">
      <w:pPr>
        <w:pStyle w:val="NormalWeb"/>
        <w:bidi/>
        <w:rPr>
          <w:rFonts w:ascii="V" w:hAnsi="V"/>
          <w:sz w:val="20"/>
          <w:szCs w:val="20"/>
          <w:rtl/>
          <w:lang w:bidi="ar"/>
        </w:rPr>
      </w:pPr>
      <w:r>
        <w:rPr>
          <w:rFonts w:ascii="V" w:hAnsi="V"/>
          <w:sz w:val="20"/>
          <w:szCs w:val="20"/>
          <w:rtl/>
          <w:lang w:bidi="ar"/>
        </w:rPr>
        <w:t>لقد قطعت للتو المسار الكامل من الرف إلى دفتر الأستاذ.</w:t>
      </w:r>
    </w:p>
    <w:p w14:paraId="2F4FC900" w14:textId="77777777" w:rsidR="003B51F4" w:rsidRDefault="003B51F4">
      <w:pPr>
        <w:pStyle w:val="Heading1"/>
        <w:bidi/>
        <w:rPr>
          <w:rFonts w:ascii="V" w:eastAsia="Times New Roman" w:hAnsi="V"/>
          <w:rtl/>
          <w:lang w:bidi="ar"/>
        </w:rPr>
      </w:pPr>
      <w:r>
        <w:rPr>
          <w:rStyle w:val="chn2"/>
          <w:rFonts w:ascii="V" w:eastAsia="Times New Roman" w:hAnsi="V"/>
          <w:b w:val="0"/>
          <w:bCs w:val="0"/>
          <w:rtl/>
          <w:lang w:bidi="ar"/>
        </w:rPr>
        <w:t>الفصل 2</w:t>
      </w:r>
      <w:r>
        <w:rPr>
          <w:rFonts w:ascii="V" w:eastAsia="Times New Roman" w:hAnsi="V"/>
          <w:rtl/>
          <w:lang w:bidi="ar"/>
        </w:rPr>
        <w:t>إعداد المنشأة</w:t>
      </w:r>
    </w:p>
    <w:p w14:paraId="22DEBFBF" w14:textId="77777777" w:rsidR="003B51F4" w:rsidRDefault="003B51F4">
      <w:pPr>
        <w:pStyle w:val="NormalWeb"/>
        <w:bidi/>
        <w:rPr>
          <w:rFonts w:ascii="V" w:hAnsi="V"/>
          <w:sz w:val="20"/>
          <w:szCs w:val="20"/>
          <w:rtl/>
          <w:lang w:bidi="ar"/>
        </w:rPr>
      </w:pPr>
      <w:r>
        <w:rPr>
          <w:rFonts w:ascii="V" w:hAnsi="V"/>
          <w:sz w:val="20"/>
          <w:szCs w:val="20"/>
          <w:rtl/>
          <w:lang w:bidi="ar"/>
        </w:rPr>
        <w:t>أعدّ هذه العناصر مرة واحدة، وبهذا الترتيب، قبل أول عملية بيع.</w:t>
      </w:r>
    </w:p>
    <w:p w14:paraId="566EC572" w14:textId="77777777" w:rsidR="003B51F4" w:rsidRDefault="003B51F4">
      <w:pPr>
        <w:pStyle w:val="Heading2"/>
        <w:bidi/>
        <w:rPr>
          <w:rFonts w:ascii="V" w:eastAsia="Times New Roman" w:hAnsi="V"/>
          <w:rtl/>
          <w:lang w:bidi="ar"/>
        </w:rPr>
      </w:pPr>
      <w:r>
        <w:rPr>
          <w:rFonts w:ascii="V" w:eastAsia="Times New Roman" w:hAnsi="V"/>
          <w:rtl/>
          <w:lang w:bidi="ar"/>
        </w:rPr>
        <w:t>2.1 ملف الشركة</w:t>
      </w:r>
    </w:p>
    <w:p w14:paraId="7299960E" w14:textId="77777777" w:rsidR="003B51F4" w:rsidRDefault="003B51F4">
      <w:pPr>
        <w:pStyle w:val="NormalWeb"/>
        <w:bidi/>
        <w:rPr>
          <w:rFonts w:ascii="V" w:hAnsi="V"/>
          <w:sz w:val="20"/>
          <w:szCs w:val="20"/>
          <w:rtl/>
          <w:lang w:bidi="ar"/>
        </w:rPr>
      </w:pPr>
      <w:r>
        <w:rPr>
          <w:rStyle w:val="Strong"/>
          <w:rFonts w:ascii="V" w:hAnsi="V"/>
          <w:sz w:val="20"/>
          <w:szCs w:val="20"/>
          <w:rtl/>
          <w:lang w:bidi="ar"/>
        </w:rPr>
        <w:t>الإدارة ← الشركة.</w:t>
      </w:r>
      <w:r>
        <w:rPr>
          <w:rFonts w:ascii="V" w:hAnsi="V"/>
          <w:sz w:val="20"/>
          <w:szCs w:val="20"/>
          <w:rtl/>
          <w:lang w:bidi="ar"/>
        </w:rPr>
        <w:t xml:space="preserve"> الاسم (عربي/إنكليزي)، الاسم القانوني، الرقم الضريبي ورقم التسجيل، الهاتف، البريد، العنوان، العملة الأساسية، سعر الدولار مقابل الدينار، اللغة الافتراضية، وشعار الشركة (يظهر في صفحة الدخول والمستندات المطبوعة). حدود الهدايا والخصومات لكل فاتورة تُضبط هنا أيضاً.</w:t>
      </w:r>
    </w:p>
    <w:p w14:paraId="091E89A8"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095F2619" wp14:editId="22453193">
            <wp:extent cx="15240000" cy="9525000"/>
            <wp:effectExtent l="0" t="0" r="0" b="0"/>
            <wp:docPr id="4" name="Picture 4" descr="إعدادات الشرك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إعدادات الشركة"/>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إعدادات الشرك</w:t>
      </w:r>
      <w:r>
        <w:rPr>
          <w:rFonts w:ascii="V" w:eastAsia="Times New Roman" w:hAnsi="V"/>
          <w:sz w:val="20"/>
          <w:szCs w:val="20"/>
          <w:rtl/>
          <w:lang w:bidi="ar"/>
        </w:rPr>
        <w:t>ة</w:t>
      </w:r>
      <w:r>
        <w:rPr>
          <w:rFonts w:ascii="V" w:eastAsia="Times New Roman" w:hAnsi="V"/>
          <w:sz w:val="20"/>
          <w:szCs w:val="20"/>
          <w:rtl/>
          <w:lang w:bidi="ar"/>
        </w:rPr>
        <w:t xml:space="preserve"> </w:t>
      </w:r>
    </w:p>
    <w:p w14:paraId="73939B2A" w14:textId="77777777" w:rsidR="003B51F4" w:rsidRDefault="003B51F4">
      <w:pPr>
        <w:pStyle w:val="Heading2"/>
        <w:bidi/>
        <w:rPr>
          <w:rFonts w:ascii="V" w:eastAsia="Times New Roman" w:hAnsi="V"/>
          <w:rtl/>
          <w:lang w:bidi="ar"/>
        </w:rPr>
      </w:pPr>
      <w:r>
        <w:rPr>
          <w:rFonts w:ascii="V" w:eastAsia="Times New Roman" w:hAnsi="V"/>
          <w:rtl/>
          <w:lang w:bidi="ar"/>
        </w:rPr>
        <w:t>2.2 الفروع والمخازن</w:t>
      </w:r>
    </w:p>
    <w:p w14:paraId="00B48FC0" w14:textId="77777777" w:rsidR="003B51F4" w:rsidRDefault="003B51F4">
      <w:pPr>
        <w:pStyle w:val="NormalWeb"/>
        <w:bidi/>
        <w:rPr>
          <w:rFonts w:ascii="V" w:hAnsi="V"/>
          <w:sz w:val="20"/>
          <w:szCs w:val="20"/>
          <w:rtl/>
          <w:lang w:bidi="ar"/>
        </w:rPr>
      </w:pPr>
      <w:r>
        <w:rPr>
          <w:rStyle w:val="Strong"/>
          <w:rFonts w:ascii="V" w:hAnsi="V"/>
          <w:sz w:val="20"/>
          <w:szCs w:val="20"/>
          <w:rtl/>
          <w:lang w:bidi="ar"/>
        </w:rPr>
        <w:t>الإدارة ← الفروع.</w:t>
      </w:r>
      <w:r>
        <w:rPr>
          <w:rFonts w:ascii="V" w:hAnsi="V"/>
          <w:sz w:val="20"/>
          <w:szCs w:val="20"/>
          <w:rtl/>
          <w:lang w:bidi="ar"/>
        </w:rPr>
        <w:t xml:space="preserve"> لكل فرع رمز واسم ومخزن واحد أو أكثر. المخزون وجلسات النقد وترقيم المستندات كلها </w:t>
      </w:r>
      <w:r>
        <w:rPr>
          <w:rStyle w:val="Strong"/>
          <w:rFonts w:ascii="V" w:hAnsi="V"/>
          <w:sz w:val="20"/>
          <w:szCs w:val="20"/>
          <w:rtl/>
          <w:lang w:bidi="ar"/>
        </w:rPr>
        <w:t>مرتبطة بالفرع</w:t>
      </w:r>
      <w:r>
        <w:rPr>
          <w:rFonts w:ascii="V" w:hAnsi="V"/>
          <w:sz w:val="20"/>
          <w:szCs w:val="20"/>
          <w:rtl/>
          <w:lang w:bidi="ar"/>
        </w:rPr>
        <w:t>: المستخدم يرى فقط الفروع المسندة إليه، ومحدد الفرع في الشريط العلوي يبدّل السياق.</w:t>
      </w:r>
    </w:p>
    <w:p w14:paraId="29FB6509"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538B997C" wp14:editId="2D8C1605">
            <wp:extent cx="15240000" cy="9525000"/>
            <wp:effectExtent l="0" t="0" r="0" b="0"/>
            <wp:docPr id="5" name="Picture 5" descr="الفروع ومخازنه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الفروع ومخازنها"/>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الفروع ومخازنه</w:t>
      </w:r>
      <w:r>
        <w:rPr>
          <w:rFonts w:ascii="V" w:eastAsia="Times New Roman" w:hAnsi="V"/>
          <w:sz w:val="20"/>
          <w:szCs w:val="20"/>
          <w:rtl/>
          <w:lang w:bidi="ar"/>
        </w:rPr>
        <w:t>ا</w:t>
      </w:r>
      <w:r>
        <w:rPr>
          <w:rFonts w:ascii="V" w:eastAsia="Times New Roman" w:hAnsi="V"/>
          <w:sz w:val="20"/>
          <w:szCs w:val="20"/>
          <w:rtl/>
          <w:lang w:bidi="ar"/>
        </w:rPr>
        <w:t xml:space="preserve"> </w:t>
      </w:r>
    </w:p>
    <w:p w14:paraId="2C5FCB29" w14:textId="77777777" w:rsidR="003B51F4" w:rsidRDefault="003B51F4">
      <w:pPr>
        <w:bidi/>
        <w:spacing w:before="30" w:after="30"/>
        <w:divId w:val="87848327"/>
        <w:rPr>
          <w:rFonts w:ascii="V" w:hAnsi="V"/>
          <w:sz w:val="20"/>
          <w:szCs w:val="20"/>
          <w:rtl/>
          <w:lang w:bidi="ar"/>
        </w:rPr>
      </w:pPr>
      <w:r>
        <w:rPr>
          <w:rStyle w:val="Strong"/>
          <w:rFonts w:ascii="V" w:hAnsi="V"/>
          <w:sz w:val="20"/>
          <w:szCs w:val="20"/>
          <w:rtl/>
          <w:lang w:bidi="ar"/>
        </w:rPr>
        <w:t>نصيحة.</w:t>
      </w:r>
      <w:r>
        <w:rPr>
          <w:rFonts w:ascii="V" w:hAnsi="V"/>
          <w:sz w:val="20"/>
          <w:szCs w:val="20"/>
          <w:rtl/>
          <w:lang w:bidi="ar"/>
        </w:rPr>
        <w:t xml:space="preserve"> أنشئ مخزناً «رئيسياً» واحداً لكل فرع أولاً. أضف مخازن «تالف» أو «معرض» لاحقاً فقط إذا كنت تنقل البضاعة بينها فعلاً.</w:t>
      </w:r>
    </w:p>
    <w:p w14:paraId="7201AE68" w14:textId="77777777" w:rsidR="003B51F4" w:rsidRDefault="003B51F4">
      <w:pPr>
        <w:pStyle w:val="Heading2"/>
        <w:bidi/>
        <w:rPr>
          <w:rFonts w:ascii="V" w:eastAsia="Times New Roman" w:hAnsi="V"/>
          <w:rtl/>
          <w:lang w:bidi="ar"/>
        </w:rPr>
      </w:pPr>
      <w:r>
        <w:rPr>
          <w:rFonts w:ascii="V" w:eastAsia="Times New Roman" w:hAnsi="V"/>
          <w:rtl/>
          <w:lang w:bidi="ar"/>
        </w:rPr>
        <w:t>2.3 ترقيم المستندات</w:t>
      </w:r>
    </w:p>
    <w:p w14:paraId="458CD16A" w14:textId="77777777" w:rsidR="003B51F4" w:rsidRDefault="003B51F4">
      <w:pPr>
        <w:pStyle w:val="NormalWeb"/>
        <w:bidi/>
        <w:rPr>
          <w:rFonts w:ascii="V" w:hAnsi="V"/>
          <w:sz w:val="20"/>
          <w:szCs w:val="20"/>
          <w:rtl/>
          <w:lang w:bidi="ar"/>
        </w:rPr>
      </w:pPr>
      <w:r>
        <w:rPr>
          <w:rStyle w:val="Strong"/>
          <w:rFonts w:ascii="V" w:hAnsi="V"/>
          <w:sz w:val="20"/>
          <w:szCs w:val="20"/>
          <w:rtl/>
          <w:lang w:bidi="ar"/>
        </w:rPr>
        <w:t>الإدارة ← الترقيم.</w:t>
      </w:r>
      <w:r>
        <w:rPr>
          <w:rFonts w:ascii="V" w:hAnsi="V"/>
          <w:sz w:val="20"/>
          <w:szCs w:val="20"/>
          <w:rtl/>
          <w:lang w:bidi="ar"/>
        </w:rPr>
        <w:t xml:space="preserve"> لكل نوع مستند (فاتورة بيع، فاتورة شراء، سند قبض، سند صرف، قيد يومية…) بادئة ورقم تالٍ وعدد خانات خاص بكل فرع. يُعطى الرقم عند </w:t>
      </w:r>
      <w:r>
        <w:rPr>
          <w:rStyle w:val="Strong"/>
          <w:rFonts w:ascii="V" w:hAnsi="V"/>
          <w:sz w:val="20"/>
          <w:szCs w:val="20"/>
          <w:rtl/>
          <w:lang w:bidi="ar"/>
        </w:rPr>
        <w:t>الترحيل</w:t>
      </w:r>
      <w:r>
        <w:rPr>
          <w:rFonts w:ascii="V" w:hAnsi="V"/>
          <w:sz w:val="20"/>
          <w:szCs w:val="20"/>
          <w:rtl/>
          <w:lang w:bidi="ar"/>
        </w:rPr>
        <w:t>، فالمسودات لا تستهلك أرقاماً أبداً.</w:t>
      </w:r>
    </w:p>
    <w:p w14:paraId="464ABAE1"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72358DD6" wp14:editId="0B8F4AA6">
            <wp:extent cx="15240000" cy="9525000"/>
            <wp:effectExtent l="0" t="0" r="0" b="0"/>
            <wp:docPr id="6" name="Picture 6" descr="سلاسل الترقيم لكل نوع مستند وفر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سلاسل الترقيم لكل نوع مستند وفرع"/>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سلاسل الترقيم لكل نوع مستند وفر</w:t>
      </w:r>
      <w:r>
        <w:rPr>
          <w:rFonts w:ascii="V" w:eastAsia="Times New Roman" w:hAnsi="V"/>
          <w:sz w:val="20"/>
          <w:szCs w:val="20"/>
          <w:rtl/>
          <w:lang w:bidi="ar"/>
        </w:rPr>
        <w:t>ع</w:t>
      </w:r>
      <w:r>
        <w:rPr>
          <w:rFonts w:ascii="V" w:eastAsia="Times New Roman" w:hAnsi="V"/>
          <w:sz w:val="20"/>
          <w:szCs w:val="20"/>
          <w:rtl/>
          <w:lang w:bidi="ar"/>
        </w:rPr>
        <w:t xml:space="preserve"> </w:t>
      </w:r>
    </w:p>
    <w:p w14:paraId="3BF02EBE" w14:textId="77777777" w:rsidR="003B51F4" w:rsidRDefault="003B51F4">
      <w:pPr>
        <w:pStyle w:val="Heading2"/>
        <w:bidi/>
        <w:rPr>
          <w:rFonts w:ascii="V" w:eastAsia="Times New Roman" w:hAnsi="V"/>
          <w:rtl/>
          <w:lang w:bidi="ar"/>
        </w:rPr>
      </w:pPr>
      <w:r>
        <w:rPr>
          <w:rFonts w:ascii="V" w:eastAsia="Times New Roman" w:hAnsi="V"/>
          <w:rtl/>
          <w:lang w:bidi="ar"/>
        </w:rPr>
        <w:t>2.4 المستخدمون</w:t>
      </w:r>
    </w:p>
    <w:p w14:paraId="083E032C" w14:textId="77777777" w:rsidR="003B51F4" w:rsidRDefault="003B51F4">
      <w:pPr>
        <w:pStyle w:val="NormalWeb"/>
        <w:bidi/>
        <w:rPr>
          <w:rFonts w:ascii="V" w:hAnsi="V"/>
          <w:sz w:val="20"/>
          <w:szCs w:val="20"/>
          <w:rtl/>
          <w:lang w:bidi="ar"/>
        </w:rPr>
      </w:pPr>
      <w:r>
        <w:rPr>
          <w:rStyle w:val="Strong"/>
          <w:rFonts w:ascii="V" w:hAnsi="V"/>
          <w:sz w:val="20"/>
          <w:szCs w:val="20"/>
          <w:rtl/>
          <w:lang w:bidi="ar"/>
        </w:rPr>
        <w:t>الإدارة ← المستخدمون.</w:t>
      </w:r>
      <w:r>
        <w:rPr>
          <w:rFonts w:ascii="V" w:hAnsi="V"/>
          <w:sz w:val="20"/>
          <w:szCs w:val="20"/>
          <w:rtl/>
          <w:lang w:bidi="ar"/>
        </w:rPr>
        <w:t xml:space="preserve"> </w:t>
      </w:r>
      <w:r>
        <w:rPr>
          <w:rFonts w:ascii="V" w:hAnsi="V"/>
          <w:sz w:val="20"/>
          <w:szCs w:val="20"/>
          <w:rtl/>
          <w:lang w:bidi="ar"/>
        </w:rPr>
        <w:t xml:space="preserve">أنشئ مستخدماً باسم دخول وبريد واسم كامل ودور وفرع رئيسي ومخزن افتراضي. المستخدم الجديد يُنشأ مع تفعيل </w:t>
      </w:r>
      <w:r>
        <w:rPr>
          <w:rStyle w:val="Strong"/>
          <w:rFonts w:ascii="V" w:hAnsi="V"/>
          <w:sz w:val="20"/>
          <w:szCs w:val="20"/>
          <w:rtl/>
          <w:lang w:bidi="ar"/>
        </w:rPr>
        <w:t>«يجب تغيير كلمة المرور»</w:t>
      </w:r>
      <w:r>
        <w:rPr>
          <w:rFonts w:ascii="V" w:hAnsi="V"/>
          <w:sz w:val="20"/>
          <w:szCs w:val="20"/>
          <w:rtl/>
          <w:lang w:bidi="ar"/>
        </w:rPr>
        <w:t>، فتُستبدل كلمة المرور المؤقتة التي تسلّمها عند أول دخول. عطّل (ولا تحذف أبداً) من يغادر — يبقى تاريخه في سجل التدقيق.</w:t>
      </w:r>
    </w:p>
    <w:p w14:paraId="4E0C61C9"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132F782E" wp14:editId="1F224731">
            <wp:extent cx="15240000" cy="9525000"/>
            <wp:effectExtent l="0" t="0" r="0" b="0"/>
            <wp:docPr id="7" name="Picture 7" descr="قائمة المستخدم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قائمة المستخدمين"/>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قائمة المستخدمي</w:t>
      </w:r>
      <w:r>
        <w:rPr>
          <w:rFonts w:ascii="V" w:eastAsia="Times New Roman" w:hAnsi="V"/>
          <w:sz w:val="20"/>
          <w:szCs w:val="20"/>
          <w:rtl/>
          <w:lang w:bidi="ar"/>
        </w:rPr>
        <w:t>ن</w:t>
      </w:r>
      <w:r>
        <w:rPr>
          <w:rFonts w:ascii="V" w:eastAsia="Times New Roman" w:hAnsi="V"/>
          <w:sz w:val="20"/>
          <w:szCs w:val="20"/>
          <w:rtl/>
          <w:lang w:bidi="ar"/>
        </w:rPr>
        <w:t xml:space="preserve"> </w:t>
      </w:r>
    </w:p>
    <w:p w14:paraId="4C103BB4" w14:textId="77777777" w:rsidR="003B51F4" w:rsidRDefault="003B51F4">
      <w:pPr>
        <w:pStyle w:val="Heading2"/>
        <w:bidi/>
        <w:rPr>
          <w:rFonts w:ascii="V" w:eastAsia="Times New Roman" w:hAnsi="V"/>
          <w:rtl/>
          <w:lang w:bidi="ar"/>
        </w:rPr>
      </w:pPr>
      <w:r>
        <w:rPr>
          <w:rFonts w:ascii="V" w:eastAsia="Times New Roman" w:hAnsi="V"/>
          <w:rtl/>
          <w:lang w:bidi="ar"/>
        </w:rPr>
        <w:t>2.5 الأدوار والصلاحيات</w:t>
      </w:r>
    </w:p>
    <w:p w14:paraId="25CF4082" w14:textId="77777777" w:rsidR="003B51F4" w:rsidRDefault="003B51F4">
      <w:pPr>
        <w:pStyle w:val="NormalWeb"/>
        <w:bidi/>
        <w:rPr>
          <w:rFonts w:ascii="V" w:hAnsi="V"/>
          <w:sz w:val="20"/>
          <w:szCs w:val="20"/>
          <w:rtl/>
          <w:lang w:bidi="ar"/>
        </w:rPr>
      </w:pPr>
      <w:r>
        <w:rPr>
          <w:rStyle w:val="Strong"/>
          <w:rFonts w:ascii="V" w:hAnsi="V"/>
          <w:sz w:val="20"/>
          <w:szCs w:val="20"/>
          <w:rtl/>
          <w:lang w:bidi="ar"/>
        </w:rPr>
        <w:t>الإدارة ← الصلاحيات.</w:t>
      </w:r>
      <w:r>
        <w:rPr>
          <w:rFonts w:ascii="V" w:hAnsi="V"/>
          <w:sz w:val="20"/>
          <w:szCs w:val="20"/>
          <w:rtl/>
          <w:lang w:bidi="ar"/>
        </w:rPr>
        <w:t xml:space="preserve"> المصفوفة تعرض كل صلاحية (عرض / إنشاء / ترحيل / إلغاء / تصدير…) مقابل كل دور. علّم أو أزل التعليم ثم </w:t>
      </w:r>
      <w:r>
        <w:rPr>
          <w:rStyle w:val="Strong"/>
          <w:rFonts w:ascii="V" w:hAnsi="V"/>
          <w:sz w:val="20"/>
          <w:szCs w:val="20"/>
          <w:rtl/>
          <w:lang w:bidi="ar"/>
        </w:rPr>
        <w:t>احفظ</w:t>
      </w:r>
      <w:r>
        <w:rPr>
          <w:rFonts w:ascii="V" w:hAnsi="V"/>
          <w:sz w:val="20"/>
          <w:szCs w:val="20"/>
          <w:rtl/>
          <w:lang w:bidi="ar"/>
        </w:rPr>
        <w:t>؛ يصل التغيير للمستخدمين المسجّلين عند طلبهم التالي — دون إعادة دخول.</w:t>
      </w:r>
    </w:p>
    <w:p w14:paraId="1AEA8615"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0111EB69" wp14:editId="2780CEFF">
            <wp:extent cx="15240000" cy="9525000"/>
            <wp:effectExtent l="0" t="0" r="0" b="0"/>
            <wp:docPr id="8" name="Picture 8" descr="مصفوفة الصلاحي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مصفوفة الصلاحيات"/>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مصفوفة الصلاحيا</w:t>
      </w:r>
      <w:r>
        <w:rPr>
          <w:rFonts w:ascii="V" w:eastAsia="Times New Roman" w:hAnsi="V"/>
          <w:sz w:val="20"/>
          <w:szCs w:val="20"/>
          <w:rtl/>
          <w:lang w:bidi="ar"/>
        </w:rPr>
        <w:t>ت</w:t>
      </w:r>
      <w:r>
        <w:rPr>
          <w:rFonts w:ascii="V" w:eastAsia="Times New Roman" w:hAnsi="V"/>
          <w:sz w:val="20"/>
          <w:szCs w:val="20"/>
          <w:rtl/>
          <w:lang w:bidi="ar"/>
        </w:rPr>
        <w:t xml:space="preserve"> </w:t>
      </w:r>
    </w:p>
    <w:p w14:paraId="322698B7" w14:textId="77777777" w:rsidR="003B51F4" w:rsidRDefault="003B51F4">
      <w:pPr>
        <w:bidi/>
        <w:spacing w:before="30" w:after="30"/>
        <w:divId w:val="2001342702"/>
        <w:rPr>
          <w:rFonts w:ascii="V" w:hAnsi="V"/>
          <w:sz w:val="20"/>
          <w:szCs w:val="20"/>
          <w:rtl/>
          <w:lang w:bidi="ar"/>
        </w:rPr>
      </w:pPr>
      <w:r>
        <w:rPr>
          <w:rStyle w:val="Strong"/>
          <w:rFonts w:ascii="V" w:hAnsi="V"/>
          <w:sz w:val="20"/>
          <w:szCs w:val="20"/>
          <w:rtl/>
          <w:lang w:bidi="ar"/>
        </w:rPr>
        <w:t>قاعدة أقل صلاحية.</w:t>
      </w:r>
      <w:r>
        <w:rPr>
          <w:rFonts w:ascii="V" w:hAnsi="V"/>
          <w:sz w:val="20"/>
          <w:szCs w:val="20"/>
          <w:rtl/>
          <w:lang w:bidi="ar"/>
        </w:rPr>
        <w:t xml:space="preserve"> الكاشير يرحّل المبيعات لكنه لا يلغي فواتير مرحَّلة؛ المحاسب يرى شاشات المال لا الرواتب؛ مدير النظام وحده يدير المستخدمين والنسخ الاحتياطي.</w:t>
      </w:r>
    </w:p>
    <w:p w14:paraId="0DBD6A18" w14:textId="77777777" w:rsidR="003B51F4" w:rsidRDefault="003B51F4">
      <w:pPr>
        <w:pStyle w:val="Heading2"/>
        <w:bidi/>
        <w:rPr>
          <w:rFonts w:ascii="V" w:eastAsia="Times New Roman" w:hAnsi="V"/>
          <w:rtl/>
          <w:lang w:bidi="ar"/>
        </w:rPr>
      </w:pPr>
      <w:r>
        <w:rPr>
          <w:rFonts w:ascii="V" w:eastAsia="Times New Roman" w:hAnsi="V"/>
          <w:rtl/>
          <w:lang w:bidi="ar"/>
        </w:rPr>
        <w:t>2.6 شجرة الحسابات</w:t>
      </w:r>
    </w:p>
    <w:p w14:paraId="369BC461" w14:textId="77777777" w:rsidR="003B51F4" w:rsidRDefault="003B51F4">
      <w:pPr>
        <w:pStyle w:val="NormalWeb"/>
        <w:bidi/>
        <w:rPr>
          <w:rFonts w:ascii="V" w:hAnsi="V"/>
          <w:sz w:val="20"/>
          <w:szCs w:val="20"/>
          <w:rtl/>
          <w:lang w:bidi="ar"/>
        </w:rPr>
      </w:pPr>
      <w:r>
        <w:rPr>
          <w:rStyle w:val="Strong"/>
          <w:rFonts w:ascii="V" w:hAnsi="V"/>
          <w:sz w:val="20"/>
          <w:szCs w:val="20"/>
          <w:rtl/>
          <w:lang w:bidi="ar"/>
        </w:rPr>
        <w:t>المحاسبة ← شجرة الحسابات.</w:t>
      </w:r>
      <w:r>
        <w:rPr>
          <w:rFonts w:ascii="V" w:hAnsi="V"/>
          <w:sz w:val="20"/>
          <w:szCs w:val="20"/>
          <w:rtl/>
          <w:lang w:bidi="ar"/>
        </w:rPr>
        <w:t xml:space="preserve"> تُنشأ لك شجرة جاهزة (أصول، التزامات، حقوق ملكية، إيرادات، مصاريف) مع حسابات التحكم التي تستخدمها القيود التلقائية (النقد، الذمم المدينة، المخزون، الذمم الدائنة، إيراد المبيعات، تكلفة البضاعة، الخصومات، الضريبة). أضف حسابات فرعية بحرية؛ لا تحذف حسابات التحكم.</w:t>
      </w:r>
    </w:p>
    <w:p w14:paraId="10C996C8"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1391DACB" wp14:editId="5D8347AB">
            <wp:extent cx="15240000" cy="9525000"/>
            <wp:effectExtent l="0" t="0" r="0" b="0"/>
            <wp:docPr id="9" name="Picture 9" descr="شجرة الحساب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شجرة الحسابات"/>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شجرة الحسابا</w:t>
      </w:r>
      <w:r>
        <w:rPr>
          <w:rFonts w:ascii="V" w:eastAsia="Times New Roman" w:hAnsi="V"/>
          <w:sz w:val="20"/>
          <w:szCs w:val="20"/>
          <w:rtl/>
          <w:lang w:bidi="ar"/>
        </w:rPr>
        <w:t>ت</w:t>
      </w:r>
      <w:r>
        <w:rPr>
          <w:rFonts w:ascii="V" w:eastAsia="Times New Roman" w:hAnsi="V"/>
          <w:sz w:val="20"/>
          <w:szCs w:val="20"/>
          <w:rtl/>
          <w:lang w:bidi="ar"/>
        </w:rPr>
        <w:t xml:space="preserve"> </w:t>
      </w:r>
    </w:p>
    <w:p w14:paraId="20AA2C75" w14:textId="77777777" w:rsidR="003B51F4" w:rsidRDefault="003B51F4">
      <w:pPr>
        <w:pStyle w:val="Heading2"/>
        <w:bidi/>
        <w:rPr>
          <w:rFonts w:ascii="V" w:eastAsia="Times New Roman" w:hAnsi="V"/>
          <w:rtl/>
          <w:lang w:bidi="ar"/>
        </w:rPr>
      </w:pPr>
      <w:r>
        <w:rPr>
          <w:rFonts w:ascii="V" w:eastAsia="Times New Roman" w:hAnsi="V"/>
          <w:rtl/>
          <w:lang w:bidi="ar"/>
        </w:rPr>
        <w:t>2.7 الصناديق</w:t>
      </w:r>
    </w:p>
    <w:p w14:paraId="3B784804" w14:textId="77777777" w:rsidR="003B51F4" w:rsidRDefault="003B51F4">
      <w:pPr>
        <w:pStyle w:val="NormalWeb"/>
        <w:bidi/>
        <w:rPr>
          <w:rFonts w:ascii="V" w:hAnsi="V"/>
          <w:sz w:val="20"/>
          <w:szCs w:val="20"/>
          <w:rtl/>
          <w:lang w:bidi="ar"/>
        </w:rPr>
      </w:pPr>
      <w:r>
        <w:rPr>
          <w:rStyle w:val="Strong"/>
          <w:rFonts w:ascii="V" w:hAnsi="V"/>
          <w:sz w:val="20"/>
          <w:szCs w:val="20"/>
          <w:rtl/>
          <w:lang w:bidi="ar"/>
        </w:rPr>
        <w:t>الخزينة ← الصناديق.</w:t>
      </w:r>
      <w:r>
        <w:rPr>
          <w:rFonts w:ascii="V" w:hAnsi="V"/>
          <w:sz w:val="20"/>
          <w:szCs w:val="20"/>
          <w:rtl/>
          <w:lang w:bidi="ar"/>
        </w:rPr>
        <w:t xml:space="preserve"> </w:t>
      </w:r>
      <w:r>
        <w:rPr>
          <w:rFonts w:ascii="V" w:hAnsi="V"/>
          <w:sz w:val="20"/>
          <w:szCs w:val="20"/>
          <w:rtl/>
          <w:lang w:bidi="ar"/>
        </w:rPr>
        <w:t>صندوق لكل درج نقد أو خزنة، كلٌّ مرتبط بحساب في الأستاذ وبفرع. جلسات نقطة البيع تُفتح وتُغلق على صندوق.</w:t>
      </w:r>
    </w:p>
    <w:p w14:paraId="106F8E2F"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106149DF" wp14:editId="7F5BAA9A">
            <wp:extent cx="15240000" cy="9525000"/>
            <wp:effectExtent l="0" t="0" r="0" b="0"/>
            <wp:docPr id="10" name="Picture 10" descr="الصنادي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الصناديق"/>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الصنادي</w:t>
      </w:r>
      <w:r>
        <w:rPr>
          <w:rFonts w:ascii="V" w:eastAsia="Times New Roman" w:hAnsi="V"/>
          <w:sz w:val="20"/>
          <w:szCs w:val="20"/>
          <w:rtl/>
          <w:lang w:bidi="ar"/>
        </w:rPr>
        <w:t>ق</w:t>
      </w:r>
      <w:r>
        <w:rPr>
          <w:rFonts w:ascii="V" w:eastAsia="Times New Roman" w:hAnsi="V"/>
          <w:sz w:val="20"/>
          <w:szCs w:val="20"/>
          <w:rtl/>
          <w:lang w:bidi="ar"/>
        </w:rPr>
        <w:t xml:space="preserve"> </w:t>
      </w:r>
    </w:p>
    <w:p w14:paraId="22AE548D" w14:textId="77777777" w:rsidR="003B51F4" w:rsidRDefault="003B51F4">
      <w:pPr>
        <w:pStyle w:val="Heading1"/>
        <w:bidi/>
        <w:rPr>
          <w:rFonts w:ascii="V" w:eastAsia="Times New Roman" w:hAnsi="V"/>
          <w:rtl/>
          <w:lang w:bidi="ar"/>
        </w:rPr>
      </w:pPr>
      <w:r>
        <w:rPr>
          <w:rStyle w:val="chn2"/>
          <w:rFonts w:ascii="V" w:eastAsia="Times New Roman" w:hAnsi="V"/>
          <w:b w:val="0"/>
          <w:bCs w:val="0"/>
          <w:rtl/>
          <w:lang w:bidi="ar"/>
        </w:rPr>
        <w:t>الفصل 3</w:t>
      </w:r>
      <w:r>
        <w:rPr>
          <w:rFonts w:ascii="V" w:eastAsia="Times New Roman" w:hAnsi="V"/>
          <w:rtl/>
          <w:lang w:bidi="ar"/>
        </w:rPr>
        <w:t>الكتالوج والمخزون</w:t>
      </w:r>
    </w:p>
    <w:p w14:paraId="14EE76E6" w14:textId="77777777" w:rsidR="003B51F4" w:rsidRDefault="003B51F4">
      <w:pPr>
        <w:pStyle w:val="Heading2"/>
        <w:bidi/>
        <w:rPr>
          <w:rFonts w:ascii="V" w:eastAsia="Times New Roman" w:hAnsi="V"/>
          <w:rtl/>
          <w:lang w:bidi="ar"/>
        </w:rPr>
      </w:pPr>
      <w:r>
        <w:rPr>
          <w:rFonts w:ascii="V" w:eastAsia="Times New Roman" w:hAnsi="V"/>
          <w:rtl/>
          <w:lang w:bidi="ar"/>
        </w:rPr>
        <w:t>3.1 التصنيفات</w:t>
      </w:r>
    </w:p>
    <w:p w14:paraId="1B540895" w14:textId="77777777" w:rsidR="003B51F4" w:rsidRDefault="003B51F4">
      <w:pPr>
        <w:pStyle w:val="NormalWeb"/>
        <w:bidi/>
        <w:rPr>
          <w:rFonts w:ascii="V" w:hAnsi="V"/>
          <w:sz w:val="20"/>
          <w:szCs w:val="20"/>
          <w:rtl/>
          <w:lang w:bidi="ar"/>
        </w:rPr>
      </w:pPr>
      <w:r>
        <w:rPr>
          <w:rStyle w:val="Strong"/>
          <w:rFonts w:ascii="V" w:hAnsi="V"/>
          <w:sz w:val="20"/>
          <w:szCs w:val="20"/>
          <w:rtl/>
          <w:lang w:bidi="ar"/>
        </w:rPr>
        <w:t>الكتالوج ← التصنيفات.</w:t>
      </w:r>
      <w:r>
        <w:rPr>
          <w:rFonts w:ascii="V" w:hAnsi="V"/>
          <w:sz w:val="20"/>
          <w:szCs w:val="20"/>
          <w:rtl/>
          <w:lang w:bidi="ar"/>
        </w:rPr>
        <w:t xml:space="preserve"> شجرة بمستويين (تصنيف ← تصنيف فرعي) بأسماء عربية وإنكليزية وترتيب عرض وعلامة تفعيل. التصنيفات تغذّي شرائح الفلترة السريعة في شاشة نقطة البيع والتجميع في التقارير.</w:t>
      </w:r>
    </w:p>
    <w:p w14:paraId="01DA0A5C"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7AACD7CB" wp14:editId="53DF7EB5">
            <wp:extent cx="15240000" cy="9525000"/>
            <wp:effectExtent l="0" t="0" r="0" b="0"/>
            <wp:docPr id="11" name="Picture 11" descr="التصنيف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التصنيفات"/>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التصنيفا</w:t>
      </w:r>
      <w:r>
        <w:rPr>
          <w:rFonts w:ascii="V" w:eastAsia="Times New Roman" w:hAnsi="V"/>
          <w:sz w:val="20"/>
          <w:szCs w:val="20"/>
          <w:rtl/>
          <w:lang w:bidi="ar"/>
        </w:rPr>
        <w:t>ت</w:t>
      </w:r>
      <w:r>
        <w:rPr>
          <w:rFonts w:ascii="V" w:eastAsia="Times New Roman" w:hAnsi="V"/>
          <w:sz w:val="20"/>
          <w:szCs w:val="20"/>
          <w:rtl/>
          <w:lang w:bidi="ar"/>
        </w:rPr>
        <w:t xml:space="preserve"> </w:t>
      </w:r>
    </w:p>
    <w:p w14:paraId="24CC10D0" w14:textId="77777777" w:rsidR="003B51F4" w:rsidRDefault="003B51F4">
      <w:pPr>
        <w:pStyle w:val="Heading2"/>
        <w:bidi/>
        <w:rPr>
          <w:rFonts w:ascii="V" w:eastAsia="Times New Roman" w:hAnsi="V"/>
          <w:rtl/>
          <w:lang w:bidi="ar"/>
        </w:rPr>
      </w:pPr>
      <w:r>
        <w:rPr>
          <w:rFonts w:ascii="V" w:eastAsia="Times New Roman" w:hAnsi="V"/>
          <w:rtl/>
          <w:lang w:bidi="ar"/>
        </w:rPr>
        <w:t>3.2 الأصناف</w:t>
      </w:r>
    </w:p>
    <w:p w14:paraId="43ADC78B" w14:textId="77777777" w:rsidR="003B51F4" w:rsidRDefault="003B51F4">
      <w:pPr>
        <w:pStyle w:val="NormalWeb"/>
        <w:bidi/>
        <w:rPr>
          <w:rFonts w:ascii="V" w:hAnsi="V"/>
          <w:sz w:val="20"/>
          <w:szCs w:val="20"/>
          <w:rtl/>
          <w:lang w:bidi="ar"/>
        </w:rPr>
      </w:pPr>
      <w:r>
        <w:rPr>
          <w:rStyle w:val="Strong"/>
          <w:rFonts w:ascii="V" w:hAnsi="V"/>
          <w:sz w:val="20"/>
          <w:szCs w:val="20"/>
          <w:rtl/>
          <w:lang w:bidi="ar"/>
        </w:rPr>
        <w:t>الكتالوج ← الأصناف.</w:t>
      </w:r>
      <w:r>
        <w:rPr>
          <w:rFonts w:ascii="V" w:hAnsi="V"/>
          <w:sz w:val="20"/>
          <w:szCs w:val="20"/>
          <w:rtl/>
          <w:lang w:bidi="ar"/>
        </w:rPr>
        <w:t xml:space="preserve"> لكل صنف: رمز، باركود (أو أكثر)، اسم عربي وإنكليزي، تصنيف، وحدة أساسية ووحدات تعبئة اختيارية (مثل </w:t>
      </w:r>
      <w:r>
        <w:rPr>
          <w:rStyle w:val="Emphasis"/>
          <w:rFonts w:ascii="V" w:hAnsi="V"/>
          <w:sz w:val="20"/>
          <w:szCs w:val="20"/>
          <w:rtl/>
          <w:lang w:bidi="ar"/>
        </w:rPr>
        <w:t>كرتون 24</w:t>
      </w:r>
      <w:r>
        <w:rPr>
          <w:rFonts w:ascii="V" w:hAnsi="V"/>
          <w:sz w:val="20"/>
          <w:szCs w:val="20"/>
          <w:rtl/>
          <w:lang w:bidi="ar"/>
        </w:rPr>
        <w:t>)، سعر شراء، سعر (أو أسعار) بيع، علامة الضريبة، حد إعادة الطلب، وهل هو متتبَّع بالدفعات (صلاحية).</w:t>
      </w:r>
    </w:p>
    <w:p w14:paraId="7CCCF104"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400CB840" wp14:editId="43054891">
            <wp:extent cx="15240000" cy="9525000"/>
            <wp:effectExtent l="0" t="0" r="0" b="0"/>
            <wp:docPr id="12" name="Picture 12" descr="قائمة الأصن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قائمة الأصنا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قائمة الأصنا</w:t>
      </w:r>
      <w:r>
        <w:rPr>
          <w:rFonts w:ascii="V" w:eastAsia="Times New Roman" w:hAnsi="V"/>
          <w:sz w:val="20"/>
          <w:szCs w:val="20"/>
          <w:rtl/>
          <w:lang w:bidi="ar"/>
        </w:rPr>
        <w:t>ف</w:t>
      </w:r>
      <w:r>
        <w:rPr>
          <w:rFonts w:ascii="V" w:eastAsia="Times New Roman" w:hAnsi="V"/>
          <w:sz w:val="20"/>
          <w:szCs w:val="20"/>
          <w:rtl/>
          <w:lang w:bidi="ar"/>
        </w:rPr>
        <w:t xml:space="preserve"> </w:t>
      </w:r>
    </w:p>
    <w:p w14:paraId="5D471845" w14:textId="77777777" w:rsidR="003B51F4" w:rsidRDefault="003B51F4">
      <w:pPr>
        <w:pStyle w:val="NormalWeb"/>
        <w:bidi/>
        <w:rPr>
          <w:rFonts w:ascii="V" w:hAnsi="V"/>
          <w:sz w:val="20"/>
          <w:szCs w:val="20"/>
          <w:rtl/>
          <w:lang w:bidi="ar"/>
        </w:rPr>
      </w:pPr>
      <w:r>
        <w:rPr>
          <w:rFonts w:ascii="V" w:hAnsi="V"/>
          <w:sz w:val="20"/>
          <w:szCs w:val="20"/>
          <w:rtl/>
          <w:lang w:bidi="ar"/>
        </w:rPr>
        <w:t>خطوات إضافة صنف:</w:t>
      </w:r>
    </w:p>
    <w:p w14:paraId="0B7AE59D" w14:textId="77777777" w:rsidR="003B51F4" w:rsidRDefault="003B51F4">
      <w:pPr>
        <w:numPr>
          <w:ilvl w:val="0"/>
          <w:numId w:val="6"/>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الأصناف ← إضافة صنف.</w:t>
      </w:r>
    </w:p>
    <w:p w14:paraId="04C763A6" w14:textId="77777777" w:rsidR="003B51F4" w:rsidRDefault="003B51F4">
      <w:pPr>
        <w:numPr>
          <w:ilvl w:val="0"/>
          <w:numId w:val="6"/>
        </w:numPr>
        <w:bidi/>
        <w:spacing w:before="45" w:after="45"/>
        <w:rPr>
          <w:rFonts w:ascii="V" w:eastAsia="Times New Roman" w:hAnsi="V"/>
          <w:sz w:val="20"/>
          <w:szCs w:val="20"/>
          <w:rtl/>
          <w:lang w:bidi="ar"/>
        </w:rPr>
      </w:pPr>
      <w:r>
        <w:rPr>
          <w:rFonts w:ascii="V" w:eastAsia="Times New Roman" w:hAnsi="V"/>
          <w:sz w:val="20"/>
          <w:szCs w:val="20"/>
          <w:rtl/>
          <w:lang w:bidi="ar"/>
        </w:rPr>
        <w:t>املأ الرمز والأسماء والتصنيف والوحدة الأساسية.</w:t>
      </w:r>
    </w:p>
    <w:p w14:paraId="70467FD7" w14:textId="77777777" w:rsidR="003B51F4" w:rsidRDefault="003B51F4">
      <w:pPr>
        <w:numPr>
          <w:ilvl w:val="0"/>
          <w:numId w:val="6"/>
        </w:numPr>
        <w:bidi/>
        <w:spacing w:before="45" w:after="45"/>
        <w:rPr>
          <w:rFonts w:ascii="V" w:eastAsia="Times New Roman" w:hAnsi="V"/>
          <w:sz w:val="20"/>
          <w:szCs w:val="20"/>
          <w:rtl/>
          <w:lang w:bidi="ar"/>
        </w:rPr>
      </w:pPr>
      <w:r>
        <w:rPr>
          <w:rFonts w:ascii="V" w:eastAsia="Times New Roman" w:hAnsi="V"/>
          <w:sz w:val="20"/>
          <w:szCs w:val="20"/>
          <w:rtl/>
          <w:lang w:bidi="ar"/>
        </w:rPr>
        <w:t>أضف وحدات التعبئة بمعاملاتها إذا كان الصنف يُشترى أو يُباع بالعبوات.</w:t>
      </w:r>
    </w:p>
    <w:p w14:paraId="5BA33F35" w14:textId="77777777" w:rsidR="003B51F4" w:rsidRDefault="003B51F4">
      <w:pPr>
        <w:numPr>
          <w:ilvl w:val="0"/>
          <w:numId w:val="6"/>
        </w:numPr>
        <w:bidi/>
        <w:spacing w:before="45" w:after="45"/>
        <w:rPr>
          <w:rFonts w:ascii="V" w:eastAsia="Times New Roman" w:hAnsi="V"/>
          <w:sz w:val="20"/>
          <w:szCs w:val="20"/>
          <w:rtl/>
          <w:lang w:bidi="ar"/>
        </w:rPr>
      </w:pPr>
      <w:r>
        <w:rPr>
          <w:rFonts w:ascii="V" w:eastAsia="Times New Roman" w:hAnsi="V"/>
          <w:sz w:val="20"/>
          <w:szCs w:val="20"/>
          <w:rtl/>
          <w:lang w:bidi="ar"/>
        </w:rPr>
        <w:t xml:space="preserve">أدخل الأسعار؛ فعّل </w:t>
      </w:r>
      <w:r>
        <w:rPr>
          <w:rStyle w:val="Strong"/>
          <w:rFonts w:ascii="V" w:eastAsia="Times New Roman" w:hAnsi="V"/>
          <w:sz w:val="20"/>
          <w:szCs w:val="20"/>
          <w:rtl/>
          <w:lang w:bidi="ar"/>
        </w:rPr>
        <w:t>تتبع الدفعات / الصلاحية</w:t>
      </w:r>
      <w:r>
        <w:rPr>
          <w:rFonts w:ascii="V" w:eastAsia="Times New Roman" w:hAnsi="V"/>
          <w:sz w:val="20"/>
          <w:szCs w:val="20"/>
          <w:rtl/>
          <w:lang w:bidi="ar"/>
        </w:rPr>
        <w:t xml:space="preserve"> للأغذية والأدوية والمواد الكيميائية.</w:t>
      </w:r>
    </w:p>
    <w:p w14:paraId="20BCC7DF" w14:textId="77777777" w:rsidR="003B51F4" w:rsidRDefault="003B51F4">
      <w:pPr>
        <w:numPr>
          <w:ilvl w:val="0"/>
          <w:numId w:val="6"/>
        </w:numPr>
        <w:bidi/>
        <w:spacing w:before="45" w:after="45"/>
        <w:rPr>
          <w:rFonts w:ascii="V" w:eastAsia="Times New Roman" w:hAnsi="V"/>
          <w:sz w:val="20"/>
          <w:szCs w:val="20"/>
          <w:rtl/>
          <w:lang w:bidi="ar"/>
        </w:rPr>
      </w:pPr>
      <w:r>
        <w:rPr>
          <w:rStyle w:val="Strong"/>
          <w:rFonts w:ascii="V" w:eastAsia="Times New Roman" w:hAnsi="V"/>
          <w:sz w:val="20"/>
          <w:szCs w:val="20"/>
          <w:rtl/>
          <w:lang w:bidi="ar"/>
        </w:rPr>
        <w:t>احفظ.</w:t>
      </w:r>
      <w:r>
        <w:rPr>
          <w:rFonts w:ascii="V" w:eastAsia="Times New Roman" w:hAnsi="V"/>
          <w:sz w:val="20"/>
          <w:szCs w:val="20"/>
          <w:rtl/>
          <w:lang w:bidi="ar"/>
        </w:rPr>
        <w:t xml:space="preserve"> يصبح الصنف متاحاً فوراً في نقطة البيع والمشتريات.</w:t>
      </w:r>
    </w:p>
    <w:p w14:paraId="054C73E8" w14:textId="77777777" w:rsidR="003B51F4" w:rsidRDefault="003B51F4">
      <w:pPr>
        <w:bidi/>
        <w:spacing w:before="30" w:after="30"/>
        <w:divId w:val="1857840636"/>
        <w:rPr>
          <w:rFonts w:ascii="V" w:hAnsi="V"/>
          <w:sz w:val="20"/>
          <w:szCs w:val="20"/>
          <w:rtl/>
          <w:lang w:bidi="ar"/>
        </w:rPr>
      </w:pPr>
      <w:r>
        <w:rPr>
          <w:rFonts w:ascii="V" w:hAnsi="V"/>
          <w:sz w:val="20"/>
          <w:szCs w:val="20"/>
          <w:rtl/>
          <w:lang w:bidi="ar"/>
        </w:rPr>
        <w:t xml:space="preserve">يمكن أيضاً تحديث الأسعار دفعة واحدة من القائمة عبر </w:t>
      </w:r>
      <w:r>
        <w:rPr>
          <w:rStyle w:val="Strong"/>
          <w:rFonts w:ascii="V" w:hAnsi="V"/>
          <w:sz w:val="20"/>
          <w:szCs w:val="20"/>
          <w:rtl/>
          <w:lang w:bidi="ar"/>
        </w:rPr>
        <w:t xml:space="preserve">استيراد من </w:t>
      </w:r>
      <w:r>
        <w:rPr>
          <w:rStyle w:val="Strong"/>
          <w:rFonts w:ascii="V" w:hAnsi="V"/>
          <w:sz w:val="20"/>
          <w:szCs w:val="20"/>
          <w:lang w:bidi="ar"/>
        </w:rPr>
        <w:t>Excel</w:t>
      </w:r>
      <w:r>
        <w:rPr>
          <w:rFonts w:ascii="V" w:hAnsi="V"/>
          <w:sz w:val="20"/>
          <w:szCs w:val="20"/>
          <w:rtl/>
          <w:lang w:bidi="ar"/>
        </w:rPr>
        <w:t xml:space="preserve"> (القالب قابل للتنزيل من القائمة نفسها).</w:t>
      </w:r>
    </w:p>
    <w:p w14:paraId="6107401B" w14:textId="77777777" w:rsidR="003B51F4" w:rsidRDefault="003B51F4">
      <w:pPr>
        <w:pStyle w:val="Heading2"/>
        <w:bidi/>
        <w:rPr>
          <w:rFonts w:ascii="V" w:eastAsia="Times New Roman" w:hAnsi="V"/>
          <w:rtl/>
          <w:lang w:bidi="ar"/>
        </w:rPr>
      </w:pPr>
      <w:r>
        <w:rPr>
          <w:rFonts w:ascii="V" w:eastAsia="Times New Roman" w:hAnsi="V"/>
          <w:rtl/>
          <w:lang w:bidi="ar"/>
        </w:rPr>
        <w:t>3.3 الرصيد الحالي</w:t>
      </w:r>
    </w:p>
    <w:p w14:paraId="6E3327D1" w14:textId="77777777" w:rsidR="003B51F4" w:rsidRDefault="003B51F4">
      <w:pPr>
        <w:pStyle w:val="NormalWeb"/>
        <w:bidi/>
        <w:rPr>
          <w:rFonts w:ascii="V" w:hAnsi="V"/>
          <w:sz w:val="20"/>
          <w:szCs w:val="20"/>
          <w:rtl/>
          <w:lang w:bidi="ar"/>
        </w:rPr>
      </w:pPr>
      <w:r>
        <w:rPr>
          <w:rStyle w:val="Strong"/>
          <w:rFonts w:ascii="V" w:hAnsi="V"/>
          <w:sz w:val="20"/>
          <w:szCs w:val="20"/>
          <w:rtl/>
          <w:lang w:bidi="ar"/>
        </w:rPr>
        <w:t>المخزون ← الرصيد الحالي.</w:t>
      </w:r>
      <w:r>
        <w:rPr>
          <w:rFonts w:ascii="V" w:hAnsi="V"/>
          <w:sz w:val="20"/>
          <w:szCs w:val="20"/>
          <w:rtl/>
          <w:lang w:bidi="ar"/>
        </w:rPr>
        <w:t xml:space="preserve"> الكمية، المحجوز، المتاح، حد إعادة الطلب والحالة لكل صنف في كل مخزن. فلتر حسب المخزن أو التصنيف أو الحالة (</w:t>
      </w:r>
      <w:r>
        <w:rPr>
          <w:rStyle w:val="Emphasis"/>
          <w:rFonts w:ascii="V" w:hAnsi="V"/>
          <w:sz w:val="20"/>
          <w:szCs w:val="20"/>
          <w:rtl/>
          <w:lang w:bidi="ar"/>
        </w:rPr>
        <w:t>منخفض</w:t>
      </w:r>
      <w:r>
        <w:rPr>
          <w:rFonts w:ascii="V" w:hAnsi="V"/>
          <w:sz w:val="20"/>
          <w:szCs w:val="20"/>
          <w:rtl/>
          <w:lang w:bidi="ar"/>
        </w:rPr>
        <w:t xml:space="preserve">، </w:t>
      </w:r>
      <w:r>
        <w:rPr>
          <w:rStyle w:val="Emphasis"/>
          <w:rFonts w:ascii="V" w:hAnsi="V"/>
          <w:sz w:val="20"/>
          <w:szCs w:val="20"/>
          <w:rtl/>
          <w:lang w:bidi="ar"/>
        </w:rPr>
        <w:t>نافد</w:t>
      </w:r>
      <w:r>
        <w:rPr>
          <w:rFonts w:ascii="V" w:hAnsi="V"/>
          <w:sz w:val="20"/>
          <w:szCs w:val="20"/>
          <w:rtl/>
          <w:lang w:bidi="ar"/>
        </w:rPr>
        <w:t xml:space="preserve">، </w:t>
      </w:r>
      <w:r>
        <w:rPr>
          <w:rStyle w:val="Emphasis"/>
          <w:rFonts w:ascii="V" w:hAnsi="V"/>
          <w:sz w:val="20"/>
          <w:szCs w:val="20"/>
          <w:rtl/>
          <w:lang w:bidi="ar"/>
        </w:rPr>
        <w:t>قارب على الانتهاء</w:t>
      </w:r>
      <w:r>
        <w:rPr>
          <w:rFonts w:ascii="V" w:hAnsi="V"/>
          <w:sz w:val="20"/>
          <w:szCs w:val="20"/>
          <w:rtl/>
          <w:lang w:bidi="ar"/>
        </w:rPr>
        <w:t>).</w:t>
      </w:r>
    </w:p>
    <w:p w14:paraId="3B8B7F3A"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3CBDA9EF" wp14:editId="532D05B2">
            <wp:extent cx="15240000" cy="9525000"/>
            <wp:effectExtent l="0" t="0" r="0" b="0"/>
            <wp:docPr id="13" name="Picture 13" descr="الرصيد الحالي لكل مخز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الرصيد الحالي لكل مخزن"/>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الرصيد الحالي لكل مخز</w:t>
      </w:r>
      <w:r>
        <w:rPr>
          <w:rFonts w:ascii="V" w:eastAsia="Times New Roman" w:hAnsi="V"/>
          <w:sz w:val="20"/>
          <w:szCs w:val="20"/>
          <w:rtl/>
          <w:lang w:bidi="ar"/>
        </w:rPr>
        <w:t>ن</w:t>
      </w:r>
      <w:r>
        <w:rPr>
          <w:rFonts w:ascii="V" w:eastAsia="Times New Roman" w:hAnsi="V"/>
          <w:sz w:val="20"/>
          <w:szCs w:val="20"/>
          <w:rtl/>
          <w:lang w:bidi="ar"/>
        </w:rPr>
        <w:t xml:space="preserve"> </w:t>
      </w:r>
    </w:p>
    <w:p w14:paraId="719CA91C" w14:textId="77777777" w:rsidR="003B51F4" w:rsidRDefault="003B51F4">
      <w:pPr>
        <w:pStyle w:val="Heading2"/>
        <w:bidi/>
        <w:rPr>
          <w:rFonts w:ascii="V" w:eastAsia="Times New Roman" w:hAnsi="V"/>
          <w:rtl/>
          <w:lang w:bidi="ar"/>
        </w:rPr>
      </w:pPr>
      <w:r>
        <w:rPr>
          <w:rFonts w:ascii="V" w:eastAsia="Times New Roman" w:hAnsi="V"/>
          <w:rtl/>
          <w:lang w:bidi="ar"/>
        </w:rPr>
        <w:t>3.4 الدفعات والصلاحية (</w:t>
      </w:r>
      <w:r>
        <w:rPr>
          <w:rFonts w:ascii="V" w:eastAsia="Times New Roman" w:hAnsi="V"/>
          <w:lang w:bidi="ar"/>
        </w:rPr>
        <w:t>FEFO</w:t>
      </w:r>
      <w:r>
        <w:rPr>
          <w:rFonts w:ascii="V" w:eastAsia="Times New Roman" w:hAnsi="V"/>
          <w:rtl/>
          <w:lang w:bidi="ar"/>
        </w:rPr>
        <w:t>)</w:t>
      </w:r>
    </w:p>
    <w:p w14:paraId="22109D98" w14:textId="77777777" w:rsidR="003B51F4" w:rsidRDefault="003B51F4">
      <w:pPr>
        <w:pStyle w:val="NormalWeb"/>
        <w:bidi/>
        <w:rPr>
          <w:rFonts w:ascii="V" w:hAnsi="V"/>
          <w:sz w:val="20"/>
          <w:szCs w:val="20"/>
          <w:rtl/>
          <w:lang w:bidi="ar"/>
        </w:rPr>
      </w:pPr>
      <w:r>
        <w:rPr>
          <w:rStyle w:val="Strong"/>
          <w:rFonts w:ascii="V" w:hAnsi="V"/>
          <w:sz w:val="20"/>
          <w:szCs w:val="20"/>
          <w:rtl/>
          <w:lang w:bidi="ar"/>
        </w:rPr>
        <w:t>المخزون ← الدفعات.</w:t>
      </w:r>
      <w:r>
        <w:rPr>
          <w:rFonts w:ascii="V" w:hAnsi="V"/>
          <w:sz w:val="20"/>
          <w:szCs w:val="20"/>
          <w:rtl/>
          <w:lang w:bidi="ar"/>
        </w:rPr>
        <w:t xml:space="preserve"> للأصناف المتتبَّعة بالدفعات ينشئ كل استلام بضاعة دفعة لها تاريخ صلاحيتها وكميتها وتكلفة وحدتها. عند ترحيل بيع يصرف المحرّك المخزون من الدفعة التي </w:t>
      </w:r>
      <w:r>
        <w:rPr>
          <w:rStyle w:val="Strong"/>
          <w:rFonts w:ascii="V" w:hAnsi="V"/>
          <w:sz w:val="20"/>
          <w:szCs w:val="20"/>
          <w:rtl/>
          <w:lang w:bidi="ar"/>
        </w:rPr>
        <w:t>تنتهي أولاً</w:t>
      </w:r>
      <w:r>
        <w:rPr>
          <w:rFonts w:ascii="V" w:hAnsi="V"/>
          <w:sz w:val="20"/>
          <w:szCs w:val="20"/>
          <w:rtl/>
          <w:lang w:bidi="ar"/>
        </w:rPr>
        <w:t xml:space="preserve"> </w:t>
      </w:r>
      <w:r>
        <w:rPr>
          <w:rFonts w:ascii="V" w:hAnsi="V"/>
          <w:sz w:val="20"/>
          <w:szCs w:val="20"/>
          <w:rtl/>
          <w:lang w:bidi="ar"/>
        </w:rPr>
        <w:t>(</w:t>
      </w:r>
      <w:r>
        <w:rPr>
          <w:rFonts w:ascii="V" w:hAnsi="V"/>
          <w:sz w:val="20"/>
          <w:szCs w:val="20"/>
          <w:lang w:bidi="ar"/>
        </w:rPr>
        <w:t>First-Expired, First-Out</w:t>
      </w:r>
      <w:r>
        <w:rPr>
          <w:rFonts w:ascii="V" w:hAnsi="V"/>
          <w:sz w:val="20"/>
          <w:szCs w:val="20"/>
          <w:rtl/>
          <w:lang w:bidi="ar"/>
        </w:rPr>
        <w:t>)، وتؤخذ تكلفة البضاعة المباعة من تلك الدفعة — فتكون الهوامش حقيقية دائماً.</w:t>
      </w:r>
    </w:p>
    <w:p w14:paraId="727AA4F6"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01406FA2" wp14:editId="200757E5">
            <wp:extent cx="15240000" cy="9525000"/>
            <wp:effectExtent l="0" t="0" r="0" b="0"/>
            <wp:docPr id="14" name="Picture 14" descr="الدفعات بتواريخ الصلاحية والكميات المتبق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الدفعات بتواريخ الصلاحية والكميات المتبقية"/>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الدفعات بتواريخ الصلاحية والكميات المتبقي</w:t>
      </w:r>
      <w:r>
        <w:rPr>
          <w:rFonts w:ascii="V" w:eastAsia="Times New Roman" w:hAnsi="V"/>
          <w:sz w:val="20"/>
          <w:szCs w:val="20"/>
          <w:rtl/>
          <w:lang w:bidi="ar"/>
        </w:rPr>
        <w:t>ة</w:t>
      </w:r>
      <w:r>
        <w:rPr>
          <w:rFonts w:ascii="V" w:eastAsia="Times New Roman" w:hAnsi="V"/>
          <w:sz w:val="20"/>
          <w:szCs w:val="20"/>
          <w:rtl/>
          <w:lang w:bidi="ar"/>
        </w:rPr>
        <w:t xml:space="preserve"> </w:t>
      </w:r>
    </w:p>
    <w:p w14:paraId="66175BEA" w14:textId="77777777" w:rsidR="003B51F4" w:rsidRDefault="003B51F4">
      <w:pPr>
        <w:pStyle w:val="NormalWeb"/>
        <w:bidi/>
        <w:rPr>
          <w:rFonts w:ascii="V" w:hAnsi="V"/>
          <w:sz w:val="20"/>
          <w:szCs w:val="20"/>
          <w:rtl/>
          <w:lang w:bidi="ar"/>
        </w:rPr>
      </w:pPr>
      <w:r>
        <w:rPr>
          <w:rStyle w:val="Strong"/>
          <w:rFonts w:ascii="V" w:hAnsi="V"/>
          <w:sz w:val="20"/>
          <w:szCs w:val="20"/>
          <w:rtl/>
          <w:lang w:bidi="ar"/>
        </w:rPr>
        <w:t>المخزون ← الصلاحية</w:t>
      </w:r>
      <w:r>
        <w:rPr>
          <w:rFonts w:ascii="V" w:hAnsi="V"/>
          <w:sz w:val="20"/>
          <w:szCs w:val="20"/>
          <w:rtl/>
          <w:lang w:bidi="ar"/>
        </w:rPr>
        <w:t xml:space="preserve"> يعرض كل ما ينتهي خلال 30 / 60 / 90 يوماً القادمة ليُخفَّض سعره أو يُعاد للمورد في الوقت المناسب.</w:t>
      </w:r>
    </w:p>
    <w:p w14:paraId="292E053D"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54C3AEF4" wp14:editId="721BA5E9">
            <wp:extent cx="15240000" cy="9525000"/>
            <wp:effectExtent l="0" t="0" r="0" b="0"/>
            <wp:docPr id="15" name="Picture 15" descr="قائمة مراقبة قرب الانته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قائمة مراقبة قرب الانتهاء"/>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قائمة مراقبة قرب الانتها</w:t>
      </w:r>
      <w:r>
        <w:rPr>
          <w:rFonts w:ascii="V" w:eastAsia="Times New Roman" w:hAnsi="V"/>
          <w:sz w:val="20"/>
          <w:szCs w:val="20"/>
          <w:rtl/>
          <w:lang w:bidi="ar"/>
        </w:rPr>
        <w:t>ء</w:t>
      </w:r>
      <w:r>
        <w:rPr>
          <w:rFonts w:ascii="V" w:eastAsia="Times New Roman" w:hAnsi="V"/>
          <w:sz w:val="20"/>
          <w:szCs w:val="20"/>
          <w:rtl/>
          <w:lang w:bidi="ar"/>
        </w:rPr>
        <w:t xml:space="preserve"> </w:t>
      </w:r>
    </w:p>
    <w:p w14:paraId="658BB7D8" w14:textId="77777777" w:rsidR="003B51F4" w:rsidRDefault="003B51F4">
      <w:pPr>
        <w:pStyle w:val="Heading2"/>
        <w:bidi/>
        <w:rPr>
          <w:rFonts w:ascii="V" w:eastAsia="Times New Roman" w:hAnsi="V"/>
          <w:rtl/>
          <w:lang w:bidi="ar"/>
        </w:rPr>
      </w:pPr>
      <w:r>
        <w:rPr>
          <w:rFonts w:ascii="V" w:eastAsia="Times New Roman" w:hAnsi="V"/>
          <w:rtl/>
          <w:lang w:bidi="ar"/>
        </w:rPr>
        <w:t>3.5 دفتر المخزون</w:t>
      </w:r>
    </w:p>
    <w:p w14:paraId="3C18CCA2" w14:textId="77777777" w:rsidR="003B51F4" w:rsidRDefault="003B51F4">
      <w:pPr>
        <w:pStyle w:val="NormalWeb"/>
        <w:bidi/>
        <w:rPr>
          <w:rFonts w:ascii="V" w:hAnsi="V"/>
          <w:sz w:val="20"/>
          <w:szCs w:val="20"/>
          <w:rtl/>
          <w:lang w:bidi="ar"/>
        </w:rPr>
      </w:pPr>
      <w:r>
        <w:rPr>
          <w:rStyle w:val="Strong"/>
          <w:rFonts w:ascii="V" w:hAnsi="V"/>
          <w:sz w:val="20"/>
          <w:szCs w:val="20"/>
          <w:rtl/>
          <w:lang w:bidi="ar"/>
        </w:rPr>
        <w:t>المخزون ← دفتر المخزون</w:t>
      </w:r>
      <w:r>
        <w:rPr>
          <w:rFonts w:ascii="V" w:hAnsi="V"/>
          <w:sz w:val="20"/>
          <w:szCs w:val="20"/>
          <w:rtl/>
          <w:lang w:bidi="ar"/>
        </w:rPr>
        <w:t xml:space="preserve"> </w:t>
      </w:r>
      <w:r>
        <w:rPr>
          <w:rFonts w:ascii="V" w:hAnsi="V"/>
          <w:sz w:val="20"/>
          <w:szCs w:val="20"/>
          <w:rtl/>
          <w:lang w:bidi="ar"/>
        </w:rPr>
        <w:t>هو سجل تدقيق المخزون: سطر لكل حركة (استلام، بيع، مرتجع، تسوية، تحويل، جرد) مع مرجع المستند والكمية الداخلة/الخارجة وتكلفة الوحدة والرصيد الجاري. إذا بدت كمية ما خاطئة يوماً، هنا تعرف السبب.</w:t>
      </w:r>
    </w:p>
    <w:p w14:paraId="1E6F43A9"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29B8C6F2" wp14:editId="30B4E996">
            <wp:extent cx="15240000" cy="9525000"/>
            <wp:effectExtent l="0" t="0" r="0" b="0"/>
            <wp:docPr id="16" name="Picture 16" descr="دفتر حركات المخز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دفتر حركات المخزون"/>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دفتر حركات المخزو</w:t>
      </w:r>
      <w:r>
        <w:rPr>
          <w:rFonts w:ascii="V" w:eastAsia="Times New Roman" w:hAnsi="V"/>
          <w:sz w:val="20"/>
          <w:szCs w:val="20"/>
          <w:rtl/>
          <w:lang w:bidi="ar"/>
        </w:rPr>
        <w:t>ن</w:t>
      </w:r>
      <w:r>
        <w:rPr>
          <w:rFonts w:ascii="V" w:eastAsia="Times New Roman" w:hAnsi="V"/>
          <w:sz w:val="20"/>
          <w:szCs w:val="20"/>
          <w:rtl/>
          <w:lang w:bidi="ar"/>
        </w:rPr>
        <w:t xml:space="preserve"> </w:t>
      </w:r>
    </w:p>
    <w:p w14:paraId="2D8377F2" w14:textId="77777777" w:rsidR="003B51F4" w:rsidRDefault="003B51F4">
      <w:pPr>
        <w:pStyle w:val="Heading2"/>
        <w:bidi/>
        <w:rPr>
          <w:rFonts w:ascii="V" w:eastAsia="Times New Roman" w:hAnsi="V"/>
          <w:rtl/>
          <w:lang w:bidi="ar"/>
        </w:rPr>
      </w:pPr>
      <w:r>
        <w:rPr>
          <w:rFonts w:ascii="V" w:eastAsia="Times New Roman" w:hAnsi="V"/>
          <w:rtl/>
          <w:lang w:bidi="ar"/>
        </w:rPr>
        <w:t>3.6 التسويات</w:t>
      </w:r>
    </w:p>
    <w:p w14:paraId="279D58AE" w14:textId="77777777" w:rsidR="003B51F4" w:rsidRDefault="003B51F4">
      <w:pPr>
        <w:pStyle w:val="NormalWeb"/>
        <w:bidi/>
        <w:rPr>
          <w:rFonts w:ascii="V" w:hAnsi="V"/>
          <w:sz w:val="20"/>
          <w:szCs w:val="20"/>
          <w:rtl/>
          <w:lang w:bidi="ar"/>
        </w:rPr>
      </w:pPr>
      <w:r>
        <w:rPr>
          <w:rStyle w:val="Strong"/>
          <w:rFonts w:ascii="V" w:hAnsi="V"/>
          <w:sz w:val="20"/>
          <w:szCs w:val="20"/>
          <w:rtl/>
          <w:lang w:bidi="ar"/>
        </w:rPr>
        <w:t>المخزون ← التسويات.</w:t>
      </w:r>
      <w:r>
        <w:rPr>
          <w:rFonts w:ascii="V" w:hAnsi="V"/>
          <w:sz w:val="20"/>
          <w:szCs w:val="20"/>
          <w:rtl/>
          <w:lang w:bidi="ar"/>
        </w:rPr>
        <w:t xml:space="preserve"> سجّل التالف أو المفقود أو الزيادة أو الأرصدة الافتتاحية: اختر المخزن والصنف والدفعة (إن كان متتبَّعاً) والكمية (+/−) والسبب والملاحظة، ثم رحّل. تنتج التسوية حركة المخزون </w:t>
      </w:r>
      <w:r>
        <w:rPr>
          <w:rStyle w:val="Strong"/>
          <w:rFonts w:ascii="V" w:hAnsi="V"/>
          <w:sz w:val="20"/>
          <w:szCs w:val="20"/>
          <w:rtl/>
          <w:lang w:bidi="ar"/>
        </w:rPr>
        <w:t>والقيد المحاسبي</w:t>
      </w:r>
      <w:r>
        <w:rPr>
          <w:rFonts w:ascii="V" w:hAnsi="V"/>
          <w:sz w:val="20"/>
          <w:szCs w:val="20"/>
          <w:rtl/>
          <w:lang w:bidi="ar"/>
        </w:rPr>
        <w:t xml:space="preserve"> (المخزون ↔ حساب الهدر/الأرصدة الافتتاحية).</w:t>
      </w:r>
    </w:p>
    <w:p w14:paraId="5A5FD5EA"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2771F7C2" wp14:editId="5A3AA644">
            <wp:extent cx="15240000" cy="9525000"/>
            <wp:effectExtent l="0" t="0" r="0" b="0"/>
            <wp:docPr id="17" name="Picture 17" descr="نموذج تسوية المخز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نموذج تسوية المخزون"/>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نموذج تسوية المخزو</w:t>
      </w:r>
      <w:r>
        <w:rPr>
          <w:rFonts w:ascii="V" w:eastAsia="Times New Roman" w:hAnsi="V"/>
          <w:sz w:val="20"/>
          <w:szCs w:val="20"/>
          <w:rtl/>
          <w:lang w:bidi="ar"/>
        </w:rPr>
        <w:t>ن</w:t>
      </w:r>
      <w:r>
        <w:rPr>
          <w:rFonts w:ascii="V" w:eastAsia="Times New Roman" w:hAnsi="V"/>
          <w:sz w:val="20"/>
          <w:szCs w:val="20"/>
          <w:rtl/>
          <w:lang w:bidi="ar"/>
        </w:rPr>
        <w:t xml:space="preserve"> </w:t>
      </w:r>
    </w:p>
    <w:p w14:paraId="299E4F85" w14:textId="77777777" w:rsidR="003B51F4" w:rsidRDefault="003B51F4">
      <w:pPr>
        <w:pStyle w:val="Heading2"/>
        <w:bidi/>
        <w:rPr>
          <w:rFonts w:ascii="V" w:eastAsia="Times New Roman" w:hAnsi="V"/>
          <w:rtl/>
          <w:lang w:bidi="ar"/>
        </w:rPr>
      </w:pPr>
      <w:r>
        <w:rPr>
          <w:rFonts w:ascii="V" w:eastAsia="Times New Roman" w:hAnsi="V"/>
          <w:rtl/>
          <w:lang w:bidi="ar"/>
        </w:rPr>
        <w:t>3.7 التحويلات</w:t>
      </w:r>
    </w:p>
    <w:p w14:paraId="395D6F2B" w14:textId="77777777" w:rsidR="003B51F4" w:rsidRDefault="003B51F4">
      <w:pPr>
        <w:pStyle w:val="NormalWeb"/>
        <w:bidi/>
        <w:rPr>
          <w:rFonts w:ascii="V" w:hAnsi="V"/>
          <w:sz w:val="20"/>
          <w:szCs w:val="20"/>
          <w:rtl/>
          <w:lang w:bidi="ar"/>
        </w:rPr>
      </w:pPr>
      <w:r>
        <w:rPr>
          <w:rStyle w:val="Strong"/>
          <w:rFonts w:ascii="V" w:hAnsi="V"/>
          <w:sz w:val="20"/>
          <w:szCs w:val="20"/>
          <w:rtl/>
          <w:lang w:bidi="ar"/>
        </w:rPr>
        <w:t>المخزون ← التحويلات.</w:t>
      </w:r>
      <w:r>
        <w:rPr>
          <w:rFonts w:ascii="V" w:hAnsi="V"/>
          <w:sz w:val="20"/>
          <w:szCs w:val="20"/>
          <w:rtl/>
          <w:lang w:bidi="ar"/>
        </w:rPr>
        <w:t xml:space="preserve"> انقل البضاعة بين المخازن (في الفرع نفسه أو فرع آخر). يُصرف التحويل من المصدر و</w:t>
      </w:r>
      <w:r>
        <w:rPr>
          <w:rStyle w:val="Emphasis"/>
          <w:rFonts w:ascii="V" w:hAnsi="V"/>
          <w:sz w:val="20"/>
          <w:szCs w:val="20"/>
          <w:rtl/>
          <w:lang w:bidi="ar"/>
        </w:rPr>
        <w:t>يُستلم</w:t>
      </w:r>
      <w:r>
        <w:rPr>
          <w:rFonts w:ascii="V" w:hAnsi="V"/>
          <w:sz w:val="20"/>
          <w:szCs w:val="20"/>
          <w:rtl/>
          <w:lang w:bidi="ar"/>
        </w:rPr>
        <w:t xml:space="preserve"> في الوجهة؛ الكمية في الطريق تبقى ظاهرة حتى يؤكد الطرف المستلم.</w:t>
      </w:r>
    </w:p>
    <w:p w14:paraId="507E93E5"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170961E9" wp14:editId="5DFDEE00">
            <wp:extent cx="15240000" cy="9525000"/>
            <wp:effectExtent l="0" t="0" r="0" b="0"/>
            <wp:docPr id="18" name="Picture 18" descr="التحويلات بين المخاز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التحويلات بين المخازن"/>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التحويلات بين المخاز</w:t>
      </w:r>
      <w:r>
        <w:rPr>
          <w:rFonts w:ascii="V" w:eastAsia="Times New Roman" w:hAnsi="V"/>
          <w:sz w:val="20"/>
          <w:szCs w:val="20"/>
          <w:rtl/>
          <w:lang w:bidi="ar"/>
        </w:rPr>
        <w:t>ن</w:t>
      </w:r>
      <w:r>
        <w:rPr>
          <w:rFonts w:ascii="V" w:eastAsia="Times New Roman" w:hAnsi="V"/>
          <w:sz w:val="20"/>
          <w:szCs w:val="20"/>
          <w:rtl/>
          <w:lang w:bidi="ar"/>
        </w:rPr>
        <w:t xml:space="preserve"> </w:t>
      </w:r>
    </w:p>
    <w:p w14:paraId="22FC98C7" w14:textId="77777777" w:rsidR="003B51F4" w:rsidRDefault="003B51F4">
      <w:pPr>
        <w:pStyle w:val="Heading2"/>
        <w:bidi/>
        <w:rPr>
          <w:rFonts w:ascii="V" w:eastAsia="Times New Roman" w:hAnsi="V"/>
          <w:rtl/>
          <w:lang w:bidi="ar"/>
        </w:rPr>
      </w:pPr>
      <w:r>
        <w:rPr>
          <w:rFonts w:ascii="V" w:eastAsia="Times New Roman" w:hAnsi="V"/>
          <w:rtl/>
          <w:lang w:bidi="ar"/>
        </w:rPr>
        <w:t>3.8 الجرد</w:t>
      </w:r>
    </w:p>
    <w:p w14:paraId="4F7DC2F0" w14:textId="77777777" w:rsidR="003B51F4" w:rsidRDefault="003B51F4">
      <w:pPr>
        <w:pStyle w:val="NormalWeb"/>
        <w:bidi/>
        <w:rPr>
          <w:rFonts w:ascii="V" w:hAnsi="V"/>
          <w:sz w:val="20"/>
          <w:szCs w:val="20"/>
          <w:rtl/>
          <w:lang w:bidi="ar"/>
        </w:rPr>
      </w:pPr>
      <w:r>
        <w:rPr>
          <w:rStyle w:val="Strong"/>
          <w:rFonts w:ascii="V" w:hAnsi="V"/>
          <w:sz w:val="20"/>
          <w:szCs w:val="20"/>
          <w:rtl/>
          <w:lang w:bidi="ar"/>
        </w:rPr>
        <w:t>المخزون ← الجرد.</w:t>
      </w:r>
      <w:r>
        <w:rPr>
          <w:rFonts w:ascii="V" w:hAnsi="V"/>
          <w:sz w:val="20"/>
          <w:szCs w:val="20"/>
          <w:rtl/>
          <w:lang w:bidi="ar"/>
        </w:rPr>
        <w:t xml:space="preserve"> ابدأ جرداً لمخزن (أو لتصنيف واحد اختيارياً)، اطبع ورقة الجرد، أدخل الكميات المعدودة، راجع قائمة الفروقات، ثم </w:t>
      </w:r>
      <w:r>
        <w:rPr>
          <w:rStyle w:val="Strong"/>
          <w:rFonts w:ascii="V" w:hAnsi="V"/>
          <w:sz w:val="20"/>
          <w:szCs w:val="20"/>
          <w:rtl/>
          <w:lang w:bidi="ar"/>
        </w:rPr>
        <w:t>رحّل</w:t>
      </w:r>
      <w:r>
        <w:rPr>
          <w:rFonts w:ascii="V" w:hAnsi="V"/>
          <w:sz w:val="20"/>
          <w:szCs w:val="20"/>
          <w:rtl/>
          <w:lang w:bidi="ar"/>
        </w:rPr>
        <w:t xml:space="preserve"> — تتحول الفروقات إلى تسويات تلقائياً بمسار ورقي كامل.</w:t>
      </w:r>
    </w:p>
    <w:p w14:paraId="26AC5751"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71A06557" wp14:editId="315CB7A9">
            <wp:extent cx="15240000" cy="9525000"/>
            <wp:effectExtent l="0" t="0" r="0" b="0"/>
            <wp:docPr id="19" name="Picture 19" descr="الجرد مع الفروق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الجرد مع الفروقات"/>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الجرد مع الفروقا</w:t>
      </w:r>
      <w:r>
        <w:rPr>
          <w:rFonts w:ascii="V" w:eastAsia="Times New Roman" w:hAnsi="V"/>
          <w:sz w:val="20"/>
          <w:szCs w:val="20"/>
          <w:rtl/>
          <w:lang w:bidi="ar"/>
        </w:rPr>
        <w:t>ت</w:t>
      </w:r>
      <w:r>
        <w:rPr>
          <w:rFonts w:ascii="V" w:eastAsia="Times New Roman" w:hAnsi="V"/>
          <w:sz w:val="20"/>
          <w:szCs w:val="20"/>
          <w:rtl/>
          <w:lang w:bidi="ar"/>
        </w:rPr>
        <w:t xml:space="preserve"> </w:t>
      </w:r>
    </w:p>
    <w:p w14:paraId="3C9E8802" w14:textId="77777777" w:rsidR="003B51F4" w:rsidRDefault="003B51F4">
      <w:pPr>
        <w:pStyle w:val="Heading1"/>
        <w:bidi/>
        <w:rPr>
          <w:rFonts w:ascii="V" w:eastAsia="Times New Roman" w:hAnsi="V"/>
          <w:rtl/>
          <w:lang w:bidi="ar"/>
        </w:rPr>
      </w:pPr>
      <w:r>
        <w:rPr>
          <w:rStyle w:val="chn2"/>
          <w:rFonts w:ascii="V" w:eastAsia="Times New Roman" w:hAnsi="V"/>
          <w:b w:val="0"/>
          <w:bCs w:val="0"/>
          <w:rtl/>
          <w:lang w:bidi="ar"/>
        </w:rPr>
        <w:t>الفصل 4</w:t>
      </w:r>
      <w:r>
        <w:rPr>
          <w:rFonts w:ascii="V" w:eastAsia="Times New Roman" w:hAnsi="V"/>
          <w:rtl/>
          <w:lang w:bidi="ar"/>
        </w:rPr>
        <w:t>المشتريات</w:t>
      </w:r>
    </w:p>
    <w:p w14:paraId="28D47671" w14:textId="77777777" w:rsidR="003B51F4" w:rsidRDefault="003B51F4">
      <w:pPr>
        <w:pStyle w:val="Heading2"/>
        <w:bidi/>
        <w:rPr>
          <w:rFonts w:ascii="V" w:eastAsia="Times New Roman" w:hAnsi="V"/>
          <w:rtl/>
          <w:lang w:bidi="ar"/>
        </w:rPr>
      </w:pPr>
      <w:r>
        <w:rPr>
          <w:rFonts w:ascii="V" w:eastAsia="Times New Roman" w:hAnsi="V"/>
          <w:rtl/>
          <w:lang w:bidi="ar"/>
        </w:rPr>
        <w:t>4.1 الموردون</w:t>
      </w:r>
    </w:p>
    <w:p w14:paraId="79D08BFD" w14:textId="77777777" w:rsidR="003B51F4" w:rsidRDefault="003B51F4">
      <w:pPr>
        <w:pStyle w:val="NormalWeb"/>
        <w:bidi/>
        <w:rPr>
          <w:rFonts w:ascii="V" w:hAnsi="V"/>
          <w:sz w:val="20"/>
          <w:szCs w:val="20"/>
          <w:rtl/>
          <w:lang w:bidi="ar"/>
        </w:rPr>
      </w:pPr>
      <w:r>
        <w:rPr>
          <w:rStyle w:val="Strong"/>
          <w:rFonts w:ascii="V" w:hAnsi="V"/>
          <w:sz w:val="20"/>
          <w:szCs w:val="20"/>
          <w:rtl/>
          <w:lang w:bidi="ar"/>
        </w:rPr>
        <w:t>المشتريات ← الموردون.</w:t>
      </w:r>
      <w:r>
        <w:rPr>
          <w:rFonts w:ascii="V" w:hAnsi="V"/>
          <w:sz w:val="20"/>
          <w:szCs w:val="20"/>
          <w:rtl/>
          <w:lang w:bidi="ar"/>
        </w:rPr>
        <w:t xml:space="preserve"> </w:t>
      </w:r>
      <w:r>
        <w:rPr>
          <w:rFonts w:ascii="V" w:hAnsi="V"/>
          <w:sz w:val="20"/>
          <w:szCs w:val="20"/>
          <w:rtl/>
          <w:lang w:bidi="ar"/>
        </w:rPr>
        <w:t xml:space="preserve">الاسم، بيانات الاتصال، شروط الدفع، الرصيد الافتتاحي، وحساب الذمم الدائنة المرتبط. تعرض القائمة </w:t>
      </w:r>
      <w:r>
        <w:rPr>
          <w:rStyle w:val="Strong"/>
          <w:rFonts w:ascii="V" w:hAnsi="V"/>
          <w:sz w:val="20"/>
          <w:szCs w:val="20"/>
          <w:rtl/>
          <w:lang w:bidi="ar"/>
        </w:rPr>
        <w:t>الرصيد المستحق</w:t>
      </w:r>
      <w:r>
        <w:rPr>
          <w:rFonts w:ascii="V" w:hAnsi="V"/>
          <w:sz w:val="20"/>
          <w:szCs w:val="20"/>
          <w:rtl/>
          <w:lang w:bidi="ar"/>
        </w:rPr>
        <w:t xml:space="preserve"> لكل مورد مباشرة.</w:t>
      </w:r>
    </w:p>
    <w:p w14:paraId="509758ED"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4CFEAE61" wp14:editId="61748CDD">
            <wp:extent cx="15240000" cy="9525000"/>
            <wp:effectExtent l="0" t="0" r="0" b="0"/>
            <wp:docPr id="20" name="Picture 20" descr="الموردون مع الأرصدة المستحق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الموردون مع الأرصدة المستحقة"/>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الموردون مع الأرصدة المستحق</w:t>
      </w:r>
      <w:r>
        <w:rPr>
          <w:rFonts w:ascii="V" w:eastAsia="Times New Roman" w:hAnsi="V"/>
          <w:sz w:val="20"/>
          <w:szCs w:val="20"/>
          <w:rtl/>
          <w:lang w:bidi="ar"/>
        </w:rPr>
        <w:t>ة</w:t>
      </w:r>
      <w:r>
        <w:rPr>
          <w:rFonts w:ascii="V" w:eastAsia="Times New Roman" w:hAnsi="V"/>
          <w:sz w:val="20"/>
          <w:szCs w:val="20"/>
          <w:rtl/>
          <w:lang w:bidi="ar"/>
        </w:rPr>
        <w:t xml:space="preserve"> </w:t>
      </w:r>
    </w:p>
    <w:p w14:paraId="593B6B37" w14:textId="77777777" w:rsidR="003B51F4" w:rsidRDefault="003B51F4">
      <w:pPr>
        <w:pStyle w:val="Heading2"/>
        <w:bidi/>
        <w:rPr>
          <w:rFonts w:ascii="V" w:eastAsia="Times New Roman" w:hAnsi="V"/>
          <w:rtl/>
          <w:lang w:bidi="ar"/>
        </w:rPr>
      </w:pPr>
      <w:r>
        <w:rPr>
          <w:rFonts w:ascii="V" w:eastAsia="Times New Roman" w:hAnsi="V"/>
          <w:rtl/>
          <w:lang w:bidi="ar"/>
        </w:rPr>
        <w:t>4.2 فواتير الشراء</w:t>
      </w:r>
    </w:p>
    <w:p w14:paraId="578D0521" w14:textId="77777777" w:rsidR="003B51F4" w:rsidRDefault="003B51F4">
      <w:pPr>
        <w:pStyle w:val="NormalWeb"/>
        <w:bidi/>
        <w:rPr>
          <w:rFonts w:ascii="V" w:hAnsi="V"/>
          <w:sz w:val="20"/>
          <w:szCs w:val="20"/>
          <w:rtl/>
          <w:lang w:bidi="ar"/>
        </w:rPr>
      </w:pPr>
      <w:r>
        <w:rPr>
          <w:rStyle w:val="Strong"/>
          <w:rFonts w:ascii="V" w:hAnsi="V"/>
          <w:sz w:val="20"/>
          <w:szCs w:val="20"/>
          <w:rtl/>
          <w:lang w:bidi="ar"/>
        </w:rPr>
        <w:t>المشتريات ← شراء جديد.</w:t>
      </w:r>
    </w:p>
    <w:p w14:paraId="580AAF42" w14:textId="77777777" w:rsidR="003B51F4" w:rsidRDefault="003B51F4">
      <w:pPr>
        <w:numPr>
          <w:ilvl w:val="0"/>
          <w:numId w:val="7"/>
        </w:numPr>
        <w:bidi/>
        <w:spacing w:before="45" w:after="45"/>
        <w:rPr>
          <w:rFonts w:ascii="V" w:eastAsia="Times New Roman" w:hAnsi="V"/>
          <w:sz w:val="20"/>
          <w:szCs w:val="20"/>
          <w:rtl/>
          <w:lang w:bidi="ar"/>
        </w:rPr>
      </w:pPr>
      <w:r>
        <w:rPr>
          <w:rFonts w:ascii="V" w:eastAsia="Times New Roman" w:hAnsi="V"/>
          <w:sz w:val="20"/>
          <w:szCs w:val="20"/>
          <w:rtl/>
          <w:lang w:bidi="ar"/>
        </w:rPr>
        <w:t>اختر المورد والمخزن وتاريخ الفاتورة؛ اكتب رقم فاتورة المورد.</w:t>
      </w:r>
    </w:p>
    <w:p w14:paraId="2CF262E0" w14:textId="77777777" w:rsidR="003B51F4" w:rsidRDefault="003B51F4">
      <w:pPr>
        <w:numPr>
          <w:ilvl w:val="0"/>
          <w:numId w:val="7"/>
        </w:numPr>
        <w:bidi/>
        <w:spacing w:before="45" w:after="45"/>
        <w:rPr>
          <w:rFonts w:ascii="V" w:eastAsia="Times New Roman" w:hAnsi="V"/>
          <w:sz w:val="20"/>
          <w:szCs w:val="20"/>
          <w:rtl/>
          <w:lang w:bidi="ar"/>
        </w:rPr>
      </w:pPr>
      <w:r>
        <w:rPr>
          <w:rFonts w:ascii="V" w:eastAsia="Times New Roman" w:hAnsi="V"/>
          <w:sz w:val="20"/>
          <w:szCs w:val="20"/>
          <w:rtl/>
          <w:lang w:bidi="ar"/>
        </w:rPr>
        <w:t xml:space="preserve">أضف السطور: الصنف، الوحدة (أساسية أو عبوة)، الكمية، تكلفة الوحدة، الخصم، الضريبة. للأصناف المتتبَّعة أدخل </w:t>
      </w:r>
      <w:r>
        <w:rPr>
          <w:rStyle w:val="Strong"/>
          <w:rFonts w:ascii="V" w:eastAsia="Times New Roman" w:hAnsi="V"/>
          <w:sz w:val="20"/>
          <w:szCs w:val="20"/>
          <w:rtl/>
          <w:lang w:bidi="ar"/>
        </w:rPr>
        <w:t>رقم الدفعة وتاريخ الصلاحية</w:t>
      </w:r>
      <w:r>
        <w:rPr>
          <w:rFonts w:ascii="V" w:eastAsia="Times New Roman" w:hAnsi="V"/>
          <w:sz w:val="20"/>
          <w:szCs w:val="20"/>
          <w:rtl/>
          <w:lang w:bidi="ar"/>
        </w:rPr>
        <w:t xml:space="preserve"> — هذا ما يغذّي </w:t>
      </w:r>
      <w:r>
        <w:rPr>
          <w:rFonts w:ascii="V" w:eastAsia="Times New Roman" w:hAnsi="V"/>
          <w:sz w:val="20"/>
          <w:szCs w:val="20"/>
          <w:lang w:bidi="ar"/>
        </w:rPr>
        <w:t>FEFO</w:t>
      </w:r>
      <w:r>
        <w:rPr>
          <w:rFonts w:ascii="V" w:eastAsia="Times New Roman" w:hAnsi="V"/>
          <w:sz w:val="20"/>
          <w:szCs w:val="20"/>
          <w:rtl/>
          <w:lang w:bidi="ar"/>
        </w:rPr>
        <w:t xml:space="preserve"> لاحقاً.</w:t>
      </w:r>
    </w:p>
    <w:p w14:paraId="69C7F46E" w14:textId="77777777" w:rsidR="003B51F4" w:rsidRDefault="003B51F4">
      <w:pPr>
        <w:numPr>
          <w:ilvl w:val="0"/>
          <w:numId w:val="7"/>
        </w:numPr>
        <w:bidi/>
        <w:spacing w:before="45" w:after="45"/>
        <w:rPr>
          <w:rFonts w:ascii="V" w:eastAsia="Times New Roman" w:hAnsi="V"/>
          <w:sz w:val="20"/>
          <w:szCs w:val="20"/>
          <w:rtl/>
          <w:lang w:bidi="ar"/>
        </w:rPr>
      </w:pPr>
      <w:r>
        <w:rPr>
          <w:rFonts w:ascii="V" w:eastAsia="Times New Roman" w:hAnsi="V"/>
          <w:sz w:val="20"/>
          <w:szCs w:val="20"/>
          <w:rtl/>
          <w:lang w:bidi="ar"/>
        </w:rPr>
        <w:t>أضف الشحن أو التكاليف الأخرى إن حمّلها المورد؛ تُوزَّع على تكلفة السطور.</w:t>
      </w:r>
    </w:p>
    <w:p w14:paraId="36F8FD9F" w14:textId="77777777" w:rsidR="003B51F4" w:rsidRDefault="003B51F4">
      <w:pPr>
        <w:numPr>
          <w:ilvl w:val="0"/>
          <w:numId w:val="7"/>
        </w:numPr>
        <w:bidi/>
        <w:spacing w:before="45" w:after="45"/>
        <w:rPr>
          <w:rFonts w:ascii="V" w:eastAsia="Times New Roman" w:hAnsi="V"/>
          <w:sz w:val="20"/>
          <w:szCs w:val="20"/>
          <w:rtl/>
          <w:lang w:bidi="ar"/>
        </w:rPr>
      </w:pPr>
      <w:r>
        <w:rPr>
          <w:rStyle w:val="Strong"/>
          <w:rFonts w:ascii="V" w:eastAsia="Times New Roman" w:hAnsi="V"/>
          <w:sz w:val="20"/>
          <w:szCs w:val="20"/>
          <w:rtl/>
          <w:lang w:bidi="ar"/>
        </w:rPr>
        <w:t>رحّل.</w:t>
      </w:r>
      <w:r>
        <w:rPr>
          <w:rFonts w:ascii="V" w:eastAsia="Times New Roman" w:hAnsi="V"/>
          <w:sz w:val="20"/>
          <w:szCs w:val="20"/>
          <w:rtl/>
          <w:lang w:bidi="ar"/>
        </w:rPr>
        <w:t xml:space="preserve"> </w:t>
      </w:r>
      <w:r>
        <w:rPr>
          <w:rFonts w:ascii="V" w:eastAsia="Times New Roman" w:hAnsi="V"/>
          <w:sz w:val="20"/>
          <w:szCs w:val="20"/>
          <w:rtl/>
          <w:lang w:bidi="ar"/>
        </w:rPr>
        <w:t>تُستلم البضاعة، تُنشأ الدفعات، يزيد رصيد المورد، ويُكتب قيد اليومية (مخزون / ضريبة / ذمم دائنة).</w:t>
      </w:r>
    </w:p>
    <w:p w14:paraId="0926988D"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4F4CDB04" wp14:editId="527B1566">
            <wp:extent cx="15240000" cy="9525000"/>
            <wp:effectExtent l="0" t="0" r="0" b="0"/>
            <wp:docPr id="21" name="Picture 21" descr="فاتورة شراء جديدة مع الدفعة والصلاحية لكل سط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فاتورة شراء جديدة مع الدفعة والصلاحية لكل سطر"/>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فاتورة شراء جديدة مع الدفعة والصلاحية لكل سط</w:t>
      </w:r>
      <w:r>
        <w:rPr>
          <w:rFonts w:ascii="V" w:eastAsia="Times New Roman" w:hAnsi="V"/>
          <w:sz w:val="20"/>
          <w:szCs w:val="20"/>
          <w:rtl/>
          <w:lang w:bidi="ar"/>
        </w:rPr>
        <w:t>ر</w:t>
      </w:r>
      <w:r>
        <w:rPr>
          <w:rFonts w:ascii="V" w:eastAsia="Times New Roman" w:hAnsi="V"/>
          <w:sz w:val="20"/>
          <w:szCs w:val="20"/>
          <w:rtl/>
          <w:lang w:bidi="ar"/>
        </w:rPr>
        <w:t xml:space="preserve"> </w:t>
      </w:r>
    </w:p>
    <w:p w14:paraId="28B72042" w14:textId="77777777" w:rsidR="003B51F4" w:rsidRDefault="003B51F4">
      <w:pPr>
        <w:pStyle w:val="NormalWeb"/>
        <w:bidi/>
        <w:rPr>
          <w:rFonts w:ascii="V" w:hAnsi="V"/>
          <w:sz w:val="20"/>
          <w:szCs w:val="20"/>
          <w:rtl/>
          <w:lang w:bidi="ar"/>
        </w:rPr>
      </w:pPr>
      <w:r>
        <w:rPr>
          <w:rStyle w:val="Strong"/>
          <w:rFonts w:ascii="V" w:hAnsi="V"/>
          <w:sz w:val="20"/>
          <w:szCs w:val="20"/>
          <w:rtl/>
          <w:lang w:bidi="ar"/>
        </w:rPr>
        <w:t>المشتريات ← الفواتير</w:t>
      </w:r>
      <w:r>
        <w:rPr>
          <w:rFonts w:ascii="V" w:hAnsi="V"/>
          <w:sz w:val="20"/>
          <w:szCs w:val="20"/>
          <w:rtl/>
          <w:lang w:bidi="ar"/>
        </w:rPr>
        <w:t xml:space="preserve"> تعرض كل المشتريات بالحالة والإجماليات والمبالغ المدفوعة/غير المدفوعة.</w:t>
      </w:r>
    </w:p>
    <w:p w14:paraId="145D3EF3"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56F0C7F0" wp14:editId="6E3332E1">
            <wp:extent cx="15240000" cy="9525000"/>
            <wp:effectExtent l="0" t="0" r="0" b="0"/>
            <wp:docPr id="22" name="Picture 22" descr="فواتير الشر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فواتير الشراء"/>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فواتير الشرا</w:t>
      </w:r>
      <w:r>
        <w:rPr>
          <w:rFonts w:ascii="V" w:eastAsia="Times New Roman" w:hAnsi="V"/>
          <w:sz w:val="20"/>
          <w:szCs w:val="20"/>
          <w:rtl/>
          <w:lang w:bidi="ar"/>
        </w:rPr>
        <w:t>ء</w:t>
      </w:r>
      <w:r>
        <w:rPr>
          <w:rFonts w:ascii="V" w:eastAsia="Times New Roman" w:hAnsi="V"/>
          <w:sz w:val="20"/>
          <w:szCs w:val="20"/>
          <w:rtl/>
          <w:lang w:bidi="ar"/>
        </w:rPr>
        <w:t xml:space="preserve"> </w:t>
      </w:r>
    </w:p>
    <w:p w14:paraId="5844A1E1" w14:textId="77777777" w:rsidR="003B51F4" w:rsidRDefault="003B51F4">
      <w:pPr>
        <w:pStyle w:val="Heading2"/>
        <w:bidi/>
        <w:rPr>
          <w:rFonts w:ascii="V" w:eastAsia="Times New Roman" w:hAnsi="V"/>
          <w:rtl/>
          <w:lang w:bidi="ar"/>
        </w:rPr>
      </w:pPr>
      <w:r>
        <w:rPr>
          <w:rFonts w:ascii="V" w:eastAsia="Times New Roman" w:hAnsi="V"/>
          <w:rtl/>
          <w:lang w:bidi="ar"/>
        </w:rPr>
        <w:t>4.3 سندات استلام البضاعة</w:t>
      </w:r>
    </w:p>
    <w:p w14:paraId="5C031804" w14:textId="77777777" w:rsidR="003B51F4" w:rsidRDefault="003B51F4">
      <w:pPr>
        <w:pStyle w:val="NormalWeb"/>
        <w:bidi/>
        <w:rPr>
          <w:rFonts w:ascii="V" w:hAnsi="V"/>
          <w:sz w:val="20"/>
          <w:szCs w:val="20"/>
          <w:rtl/>
          <w:lang w:bidi="ar"/>
        </w:rPr>
      </w:pPr>
      <w:r>
        <w:rPr>
          <w:rFonts w:ascii="V" w:hAnsi="V"/>
          <w:sz w:val="20"/>
          <w:szCs w:val="20"/>
          <w:rtl/>
          <w:lang w:bidi="ar"/>
        </w:rPr>
        <w:t>عندما تصل البضاعة قبل الفاتورة (أو على دفعات)، استلمها بـ</w:t>
      </w:r>
      <w:r>
        <w:rPr>
          <w:rStyle w:val="Strong"/>
          <w:rFonts w:ascii="V" w:hAnsi="V"/>
          <w:sz w:val="20"/>
          <w:szCs w:val="20"/>
          <w:rtl/>
          <w:lang w:bidi="ar"/>
        </w:rPr>
        <w:t>سند استلام</w:t>
      </w:r>
      <w:r>
        <w:rPr>
          <w:rFonts w:ascii="V" w:hAnsi="V"/>
          <w:sz w:val="20"/>
          <w:szCs w:val="20"/>
          <w:rtl/>
          <w:lang w:bidi="ar"/>
        </w:rPr>
        <w:t xml:space="preserve"> مقابل الطلب؛ تُطابق الفاتورة لاحقاً سندات الاستلام فلا يُحتسب المخزون مرتين.</w:t>
      </w:r>
    </w:p>
    <w:p w14:paraId="7DBD4524" w14:textId="77777777" w:rsidR="003B51F4" w:rsidRDefault="003B51F4">
      <w:pPr>
        <w:pStyle w:val="Heading2"/>
        <w:bidi/>
        <w:rPr>
          <w:rFonts w:ascii="V" w:eastAsia="Times New Roman" w:hAnsi="V"/>
          <w:rtl/>
          <w:lang w:bidi="ar"/>
        </w:rPr>
      </w:pPr>
      <w:r>
        <w:rPr>
          <w:rFonts w:ascii="V" w:eastAsia="Times New Roman" w:hAnsi="V"/>
          <w:rtl/>
          <w:lang w:bidi="ar"/>
        </w:rPr>
        <w:t>4.4 مرتجعات الشراء</w:t>
      </w:r>
    </w:p>
    <w:p w14:paraId="6112614C" w14:textId="77777777" w:rsidR="003B51F4" w:rsidRDefault="003B51F4">
      <w:pPr>
        <w:pStyle w:val="NormalWeb"/>
        <w:bidi/>
        <w:rPr>
          <w:rFonts w:ascii="V" w:hAnsi="V"/>
          <w:sz w:val="20"/>
          <w:szCs w:val="20"/>
          <w:rtl/>
          <w:lang w:bidi="ar"/>
        </w:rPr>
      </w:pPr>
      <w:r>
        <w:rPr>
          <w:rStyle w:val="Strong"/>
          <w:rFonts w:ascii="V" w:hAnsi="V"/>
          <w:sz w:val="20"/>
          <w:szCs w:val="20"/>
          <w:rtl/>
          <w:lang w:bidi="ar"/>
        </w:rPr>
        <w:t>المشتريات ← المرتجعات.</w:t>
      </w:r>
      <w:r>
        <w:rPr>
          <w:rFonts w:ascii="V" w:hAnsi="V"/>
          <w:sz w:val="20"/>
          <w:szCs w:val="20"/>
          <w:rtl/>
          <w:lang w:bidi="ar"/>
        </w:rPr>
        <w:t xml:space="preserve"> </w:t>
      </w:r>
      <w:r>
        <w:rPr>
          <w:rFonts w:ascii="V" w:hAnsi="V"/>
          <w:sz w:val="20"/>
          <w:szCs w:val="20"/>
          <w:rtl/>
          <w:lang w:bidi="ar"/>
        </w:rPr>
        <w:t>اختر الفاتورة الأصلية، حدد السطور والكميات العائدة، ورحّل. تخرج البضاعة من المخزن من الدفعة نفسها بالضبط، ويُسجَّل إشعار دائن على المورد.</w:t>
      </w:r>
    </w:p>
    <w:p w14:paraId="192B9E1E"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3D33C2C5" wp14:editId="05C3E21A">
            <wp:extent cx="15240000" cy="9525000"/>
            <wp:effectExtent l="0" t="0" r="0" b="0"/>
            <wp:docPr id="23" name="Picture 23" descr="مرتجعات الشر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مرتجعات الشراء"/>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مرتجعات الشرا</w:t>
      </w:r>
      <w:r>
        <w:rPr>
          <w:rFonts w:ascii="V" w:eastAsia="Times New Roman" w:hAnsi="V"/>
          <w:sz w:val="20"/>
          <w:szCs w:val="20"/>
          <w:rtl/>
          <w:lang w:bidi="ar"/>
        </w:rPr>
        <w:t>ء</w:t>
      </w:r>
      <w:r>
        <w:rPr>
          <w:rFonts w:ascii="V" w:eastAsia="Times New Roman" w:hAnsi="V"/>
          <w:sz w:val="20"/>
          <w:szCs w:val="20"/>
          <w:rtl/>
          <w:lang w:bidi="ar"/>
        </w:rPr>
        <w:t xml:space="preserve"> </w:t>
      </w:r>
    </w:p>
    <w:p w14:paraId="395DA1E4" w14:textId="77777777" w:rsidR="003B51F4" w:rsidRDefault="003B51F4">
      <w:pPr>
        <w:pStyle w:val="Heading2"/>
        <w:bidi/>
        <w:rPr>
          <w:rFonts w:ascii="V" w:eastAsia="Times New Roman" w:hAnsi="V"/>
          <w:rtl/>
          <w:lang w:bidi="ar"/>
        </w:rPr>
      </w:pPr>
      <w:r>
        <w:rPr>
          <w:rFonts w:ascii="V" w:eastAsia="Times New Roman" w:hAnsi="V"/>
          <w:rtl/>
          <w:lang w:bidi="ar"/>
        </w:rPr>
        <w:t>4.5 سداد الموردين</w:t>
      </w:r>
    </w:p>
    <w:p w14:paraId="58187C1F" w14:textId="77777777" w:rsidR="003B51F4" w:rsidRDefault="003B51F4">
      <w:pPr>
        <w:pStyle w:val="NormalWeb"/>
        <w:bidi/>
        <w:rPr>
          <w:rFonts w:ascii="V" w:hAnsi="V"/>
          <w:sz w:val="20"/>
          <w:szCs w:val="20"/>
          <w:rtl/>
          <w:lang w:bidi="ar"/>
        </w:rPr>
      </w:pPr>
      <w:r>
        <w:rPr>
          <w:rFonts w:ascii="V" w:hAnsi="V"/>
          <w:sz w:val="20"/>
          <w:szCs w:val="20"/>
          <w:rtl/>
          <w:lang w:bidi="ar"/>
        </w:rPr>
        <w:t xml:space="preserve">تُسجَّل مدفوعات الموردين من </w:t>
      </w:r>
      <w:r>
        <w:rPr>
          <w:rStyle w:val="Strong"/>
          <w:rFonts w:ascii="V" w:hAnsi="V"/>
          <w:sz w:val="20"/>
          <w:szCs w:val="20"/>
          <w:rtl/>
          <w:lang w:bidi="ar"/>
        </w:rPr>
        <w:t>الخزينة</w:t>
      </w:r>
      <w:r>
        <w:rPr>
          <w:rFonts w:ascii="V" w:hAnsi="V"/>
          <w:sz w:val="20"/>
          <w:szCs w:val="20"/>
          <w:rtl/>
          <w:lang w:bidi="ar"/>
        </w:rPr>
        <w:t xml:space="preserve"> (سند صرف على المورد) أو مباشرة من صفحة المورد ← </w:t>
      </w:r>
      <w:r>
        <w:rPr>
          <w:rStyle w:val="Strong"/>
          <w:rFonts w:ascii="V" w:hAnsi="V"/>
          <w:sz w:val="20"/>
          <w:szCs w:val="20"/>
          <w:rtl/>
          <w:lang w:bidi="ar"/>
        </w:rPr>
        <w:t>دفع</w:t>
      </w:r>
      <w:r>
        <w:rPr>
          <w:rFonts w:ascii="V" w:hAnsi="V"/>
          <w:sz w:val="20"/>
          <w:szCs w:val="20"/>
          <w:rtl/>
          <w:lang w:bidi="ar"/>
        </w:rPr>
        <w:t>. يمكن للدفعة الواحدة تسوية فاتورة أو عدة فواتير؛ يظهر الرصيد المتبقي لكل فاتورة.</w:t>
      </w:r>
    </w:p>
    <w:p w14:paraId="3E5E985D" w14:textId="77777777" w:rsidR="003B51F4" w:rsidRDefault="003B51F4">
      <w:pPr>
        <w:pStyle w:val="Heading2"/>
        <w:bidi/>
        <w:rPr>
          <w:rFonts w:ascii="V" w:eastAsia="Times New Roman" w:hAnsi="V"/>
          <w:rtl/>
          <w:lang w:bidi="ar"/>
        </w:rPr>
      </w:pPr>
      <w:r>
        <w:rPr>
          <w:rFonts w:ascii="V" w:eastAsia="Times New Roman" w:hAnsi="V"/>
          <w:rtl/>
          <w:lang w:bidi="ar"/>
        </w:rPr>
        <w:t>4.6 تقارير المشتريات</w:t>
      </w:r>
    </w:p>
    <w:p w14:paraId="4E07FF3A" w14:textId="77777777" w:rsidR="003B51F4" w:rsidRDefault="003B51F4">
      <w:pPr>
        <w:numPr>
          <w:ilvl w:val="0"/>
          <w:numId w:val="8"/>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التقارير ← المشتريات</w:t>
      </w:r>
      <w:r>
        <w:rPr>
          <w:rFonts w:ascii="V" w:eastAsia="Times New Roman" w:hAnsi="V"/>
          <w:sz w:val="20"/>
          <w:szCs w:val="20"/>
          <w:rtl/>
          <w:lang w:bidi="ar"/>
        </w:rPr>
        <w:t xml:space="preserve"> — المشتريات حسب المورد أو الصنف أو الفترة.</w:t>
      </w:r>
    </w:p>
    <w:p w14:paraId="23D72CF0" w14:textId="77777777" w:rsidR="003B51F4" w:rsidRDefault="003B51F4">
      <w:pPr>
        <w:numPr>
          <w:ilvl w:val="0"/>
          <w:numId w:val="8"/>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التقارير ← بطاقة الصنف</w:t>
      </w:r>
      <w:r>
        <w:rPr>
          <w:rFonts w:ascii="V" w:eastAsia="Times New Roman" w:hAnsi="V"/>
          <w:sz w:val="20"/>
          <w:szCs w:val="20"/>
          <w:rtl/>
          <w:lang w:bidi="ar"/>
        </w:rPr>
        <w:t xml:space="preserve"> — التاريخ الكامل لصنف واحد عبر المشتريات والمبيعات والتسويات.</w:t>
      </w:r>
    </w:p>
    <w:p w14:paraId="10E3B700" w14:textId="77777777" w:rsidR="003B51F4" w:rsidRDefault="003B51F4">
      <w:pPr>
        <w:numPr>
          <w:ilvl w:val="0"/>
          <w:numId w:val="8"/>
        </w:numPr>
        <w:bidi/>
        <w:spacing w:before="45" w:after="45"/>
        <w:rPr>
          <w:rFonts w:ascii="V" w:eastAsia="Times New Roman" w:hAnsi="V"/>
          <w:sz w:val="20"/>
          <w:szCs w:val="20"/>
          <w:rtl/>
          <w:lang w:bidi="ar"/>
        </w:rPr>
      </w:pPr>
      <w:r>
        <w:rPr>
          <w:rStyle w:val="Strong"/>
          <w:rFonts w:ascii="V" w:eastAsia="Times New Roman" w:hAnsi="V"/>
          <w:sz w:val="20"/>
          <w:szCs w:val="20"/>
          <w:rtl/>
          <w:lang w:bidi="ar"/>
        </w:rPr>
        <w:t>التقارير ← التقييم</w:t>
      </w:r>
      <w:r>
        <w:rPr>
          <w:rFonts w:ascii="V" w:eastAsia="Times New Roman" w:hAnsi="V"/>
          <w:sz w:val="20"/>
          <w:szCs w:val="20"/>
          <w:rtl/>
          <w:lang w:bidi="ar"/>
        </w:rPr>
        <w:t xml:space="preserve"> — قيمة المخزون لكل مخزن بالتكلفة المتوسطة المرجّحة.</w:t>
      </w:r>
    </w:p>
    <w:p w14:paraId="0AF03D3D" w14:textId="77777777" w:rsidR="003B51F4" w:rsidRDefault="003B51F4">
      <w:pPr>
        <w:pStyle w:val="Heading1"/>
        <w:bidi/>
        <w:rPr>
          <w:rFonts w:ascii="V" w:eastAsia="Times New Roman" w:hAnsi="V"/>
          <w:rtl/>
          <w:lang w:bidi="ar"/>
        </w:rPr>
      </w:pPr>
      <w:r>
        <w:rPr>
          <w:rStyle w:val="chn2"/>
          <w:rFonts w:ascii="V" w:eastAsia="Times New Roman" w:hAnsi="V"/>
          <w:b w:val="0"/>
          <w:bCs w:val="0"/>
          <w:rtl/>
          <w:lang w:bidi="ar"/>
        </w:rPr>
        <w:t>الفصل 5</w:t>
      </w:r>
      <w:r>
        <w:rPr>
          <w:rFonts w:ascii="V" w:eastAsia="Times New Roman" w:hAnsi="V"/>
          <w:rtl/>
          <w:lang w:bidi="ar"/>
        </w:rPr>
        <w:t>المبيعات ونقطة البيع</w:t>
      </w:r>
    </w:p>
    <w:p w14:paraId="3D6A1684" w14:textId="77777777" w:rsidR="003B51F4" w:rsidRDefault="003B51F4">
      <w:pPr>
        <w:pStyle w:val="Heading2"/>
        <w:bidi/>
        <w:rPr>
          <w:rFonts w:ascii="V" w:eastAsia="Times New Roman" w:hAnsi="V"/>
          <w:rtl/>
          <w:lang w:bidi="ar"/>
        </w:rPr>
      </w:pPr>
      <w:r>
        <w:rPr>
          <w:rFonts w:ascii="V" w:eastAsia="Times New Roman" w:hAnsi="V"/>
          <w:rtl/>
          <w:lang w:bidi="ar"/>
        </w:rPr>
        <w:t>5.1 العملاء</w:t>
      </w:r>
    </w:p>
    <w:p w14:paraId="29EE9920" w14:textId="77777777" w:rsidR="003B51F4" w:rsidRDefault="003B51F4">
      <w:pPr>
        <w:pStyle w:val="NormalWeb"/>
        <w:bidi/>
        <w:rPr>
          <w:rFonts w:ascii="V" w:hAnsi="V"/>
          <w:sz w:val="20"/>
          <w:szCs w:val="20"/>
          <w:rtl/>
          <w:lang w:bidi="ar"/>
        </w:rPr>
      </w:pPr>
      <w:r>
        <w:rPr>
          <w:rStyle w:val="Strong"/>
          <w:rFonts w:ascii="V" w:hAnsi="V"/>
          <w:sz w:val="20"/>
          <w:szCs w:val="20"/>
          <w:rtl/>
          <w:lang w:bidi="ar"/>
        </w:rPr>
        <w:t>المبيعات ← العملاء.</w:t>
      </w:r>
      <w:r>
        <w:rPr>
          <w:rFonts w:ascii="V" w:hAnsi="V"/>
          <w:sz w:val="20"/>
          <w:szCs w:val="20"/>
          <w:rtl/>
          <w:lang w:bidi="ar"/>
        </w:rPr>
        <w:t xml:space="preserve"> أفراد أو شركات ببيانات اتصال وحد ائتمان وشروط دفع وقائمة أسعار ورصيد افتتاحي. تعرض القائمة </w:t>
      </w:r>
      <w:r>
        <w:rPr>
          <w:rStyle w:val="Strong"/>
          <w:rFonts w:ascii="V" w:hAnsi="V"/>
          <w:sz w:val="20"/>
          <w:szCs w:val="20"/>
          <w:rtl/>
          <w:lang w:bidi="ar"/>
        </w:rPr>
        <w:t>الرصيد المستحق</w:t>
      </w:r>
      <w:r>
        <w:rPr>
          <w:rFonts w:ascii="V" w:hAnsi="V"/>
          <w:sz w:val="20"/>
          <w:szCs w:val="20"/>
          <w:rtl/>
          <w:lang w:bidi="ar"/>
        </w:rPr>
        <w:t xml:space="preserve"> وتاريخ آخر دفعة.</w:t>
      </w:r>
    </w:p>
    <w:p w14:paraId="41752BEE"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46C5AD74" wp14:editId="289C02D9">
            <wp:extent cx="15240000" cy="9525000"/>
            <wp:effectExtent l="0" t="0" r="0" b="0"/>
            <wp:docPr id="24" name="Picture 24" descr="العملاء والأرصد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العملاء والأرصدة"/>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العملاء والأرصد</w:t>
      </w:r>
      <w:r>
        <w:rPr>
          <w:rFonts w:ascii="V" w:eastAsia="Times New Roman" w:hAnsi="V"/>
          <w:sz w:val="20"/>
          <w:szCs w:val="20"/>
          <w:rtl/>
          <w:lang w:bidi="ar"/>
        </w:rPr>
        <w:t>ة</w:t>
      </w:r>
      <w:r>
        <w:rPr>
          <w:rFonts w:ascii="V" w:eastAsia="Times New Roman" w:hAnsi="V"/>
          <w:sz w:val="20"/>
          <w:szCs w:val="20"/>
          <w:rtl/>
          <w:lang w:bidi="ar"/>
        </w:rPr>
        <w:t xml:space="preserve"> </w:t>
      </w:r>
    </w:p>
    <w:p w14:paraId="472311FE" w14:textId="77777777" w:rsidR="003B51F4" w:rsidRDefault="003B51F4">
      <w:pPr>
        <w:pStyle w:val="Heading2"/>
        <w:bidi/>
        <w:rPr>
          <w:rFonts w:ascii="V" w:eastAsia="Times New Roman" w:hAnsi="V"/>
          <w:rtl/>
          <w:lang w:bidi="ar"/>
        </w:rPr>
      </w:pPr>
      <w:r>
        <w:rPr>
          <w:rFonts w:ascii="V" w:eastAsia="Times New Roman" w:hAnsi="V"/>
          <w:rtl/>
          <w:lang w:bidi="ar"/>
        </w:rPr>
        <w:t>5.2 جلسات النقد</w:t>
      </w:r>
    </w:p>
    <w:p w14:paraId="27761085" w14:textId="77777777" w:rsidR="003B51F4" w:rsidRDefault="003B51F4">
      <w:pPr>
        <w:pStyle w:val="NormalWeb"/>
        <w:bidi/>
        <w:rPr>
          <w:rFonts w:ascii="V" w:hAnsi="V"/>
          <w:sz w:val="20"/>
          <w:szCs w:val="20"/>
          <w:rtl/>
          <w:lang w:bidi="ar"/>
        </w:rPr>
      </w:pPr>
      <w:r>
        <w:rPr>
          <w:rFonts w:ascii="V" w:hAnsi="V"/>
          <w:sz w:val="20"/>
          <w:szCs w:val="20"/>
          <w:rtl/>
          <w:lang w:bidi="ar"/>
        </w:rPr>
        <w:t xml:space="preserve">لا يستطيع الكاشير البيع دون </w:t>
      </w:r>
      <w:r>
        <w:rPr>
          <w:rStyle w:val="Strong"/>
          <w:rFonts w:ascii="V" w:hAnsi="V"/>
          <w:sz w:val="20"/>
          <w:szCs w:val="20"/>
          <w:rtl/>
          <w:lang w:bidi="ar"/>
        </w:rPr>
        <w:t>جلسة مفتوحة</w:t>
      </w:r>
      <w:r>
        <w:rPr>
          <w:rFonts w:ascii="V" w:hAnsi="V"/>
          <w:sz w:val="20"/>
          <w:szCs w:val="20"/>
          <w:rtl/>
          <w:lang w:bidi="ar"/>
        </w:rPr>
        <w:t xml:space="preserve">. </w:t>
      </w:r>
      <w:r>
        <w:rPr>
          <w:rStyle w:val="Strong"/>
          <w:rFonts w:ascii="V" w:hAnsi="V"/>
          <w:sz w:val="20"/>
          <w:szCs w:val="20"/>
          <w:rtl/>
          <w:lang w:bidi="ar"/>
        </w:rPr>
        <w:t>المبيعات ← جلسات النقد</w:t>
      </w:r>
      <w:r>
        <w:rPr>
          <w:rFonts w:ascii="V" w:hAnsi="V"/>
          <w:sz w:val="20"/>
          <w:szCs w:val="20"/>
          <w:rtl/>
          <w:lang w:bidi="ar"/>
        </w:rPr>
        <w:t xml:space="preserve"> (أو زر </w:t>
      </w:r>
      <w:r>
        <w:rPr>
          <w:rStyle w:val="Strong"/>
          <w:rFonts w:ascii="V" w:hAnsi="V"/>
          <w:sz w:val="20"/>
          <w:szCs w:val="20"/>
          <w:rtl/>
          <w:lang w:bidi="ar"/>
        </w:rPr>
        <w:t>فتح جلسة</w:t>
      </w:r>
      <w:r>
        <w:rPr>
          <w:rFonts w:ascii="V" w:hAnsi="V"/>
          <w:sz w:val="20"/>
          <w:szCs w:val="20"/>
          <w:rtl/>
          <w:lang w:bidi="ar"/>
        </w:rPr>
        <w:t xml:space="preserve"> في نقطة البيع) يطلب الصندوق والرصيد الافتتاحي. في نهاية الوردية </w:t>
      </w:r>
      <w:r>
        <w:rPr>
          <w:rStyle w:val="Strong"/>
          <w:rFonts w:ascii="V" w:hAnsi="V"/>
          <w:sz w:val="20"/>
          <w:szCs w:val="20"/>
          <w:rtl/>
          <w:lang w:bidi="ar"/>
        </w:rPr>
        <w:t>يغلق</w:t>
      </w:r>
      <w:r>
        <w:rPr>
          <w:rFonts w:ascii="V" w:hAnsi="V"/>
          <w:sz w:val="20"/>
          <w:szCs w:val="20"/>
          <w:rtl/>
          <w:lang w:bidi="ar"/>
        </w:rPr>
        <w:t xml:space="preserve"> </w:t>
      </w:r>
      <w:r>
        <w:rPr>
          <w:rFonts w:ascii="V" w:hAnsi="V"/>
          <w:sz w:val="20"/>
          <w:szCs w:val="20"/>
          <w:rtl/>
          <w:lang w:bidi="ar"/>
        </w:rPr>
        <w:t>الكاشير الجلسة بعدّ الدرج؛ يعرض النظام النقد المتوقع مقابل المعدود ويسجّل أي فرق.</w:t>
      </w:r>
    </w:p>
    <w:p w14:paraId="77649096"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04261228" wp14:editId="43933B68">
            <wp:extent cx="15240000" cy="9525000"/>
            <wp:effectExtent l="0" t="0" r="0" b="0"/>
            <wp:docPr id="25" name="Picture 25" descr="جلسات النقد — الفتح والإغلاق والفروق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جلسات النقد — الفتح والإغلاق والفروقات"/>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جلسات النقد — الفتح والإغلاق والفروقا</w:t>
      </w:r>
      <w:r>
        <w:rPr>
          <w:rFonts w:ascii="V" w:eastAsia="Times New Roman" w:hAnsi="V"/>
          <w:sz w:val="20"/>
          <w:szCs w:val="20"/>
          <w:rtl/>
          <w:lang w:bidi="ar"/>
        </w:rPr>
        <w:t>ت</w:t>
      </w:r>
      <w:r>
        <w:rPr>
          <w:rFonts w:ascii="V" w:eastAsia="Times New Roman" w:hAnsi="V"/>
          <w:sz w:val="20"/>
          <w:szCs w:val="20"/>
          <w:rtl/>
          <w:lang w:bidi="ar"/>
        </w:rPr>
        <w:t xml:space="preserve"> </w:t>
      </w:r>
    </w:p>
    <w:p w14:paraId="680BB543" w14:textId="77777777" w:rsidR="003B51F4" w:rsidRDefault="003B51F4">
      <w:pPr>
        <w:pStyle w:val="Heading2"/>
        <w:bidi/>
        <w:rPr>
          <w:rFonts w:ascii="V" w:eastAsia="Times New Roman" w:hAnsi="V"/>
          <w:rtl/>
          <w:lang w:bidi="ar"/>
        </w:rPr>
      </w:pPr>
      <w:r>
        <w:rPr>
          <w:rFonts w:ascii="V" w:eastAsia="Times New Roman" w:hAnsi="V"/>
          <w:rtl/>
          <w:lang w:bidi="ar"/>
        </w:rPr>
        <w:t>5.3 نقطة البيع</w:t>
      </w:r>
    </w:p>
    <w:p w14:paraId="2435C566"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025AEB70" wp14:editId="7506D551">
            <wp:extent cx="15240000" cy="9525000"/>
            <wp:effectExtent l="0" t="0" r="0" b="0"/>
            <wp:docPr id="26" name="Picture 26" descr="نقطة البي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نقطة البيع"/>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نقطة البي</w:t>
      </w:r>
      <w:r>
        <w:rPr>
          <w:rFonts w:ascii="V" w:eastAsia="Times New Roman" w:hAnsi="V"/>
          <w:sz w:val="20"/>
          <w:szCs w:val="20"/>
          <w:rtl/>
          <w:lang w:bidi="ar"/>
        </w:rPr>
        <w:t>ع</w:t>
      </w:r>
      <w:r>
        <w:rPr>
          <w:rFonts w:ascii="V" w:eastAsia="Times New Roman" w:hAnsi="V"/>
          <w:sz w:val="20"/>
          <w:szCs w:val="20"/>
          <w:rtl/>
          <w:lang w:bidi="ar"/>
        </w:rPr>
        <w:t xml:space="preserve"> </w:t>
      </w:r>
    </w:p>
    <w:p w14:paraId="3DE2AFC6" w14:textId="77777777" w:rsidR="003B51F4" w:rsidRDefault="003B51F4">
      <w:pPr>
        <w:pStyle w:val="NormalWeb"/>
        <w:bidi/>
        <w:rPr>
          <w:rFonts w:ascii="V" w:hAnsi="V"/>
          <w:sz w:val="20"/>
          <w:szCs w:val="20"/>
          <w:rtl/>
          <w:lang w:bidi="ar"/>
        </w:rPr>
      </w:pPr>
      <w:r>
        <w:rPr>
          <w:rFonts w:ascii="V" w:hAnsi="V"/>
          <w:sz w:val="20"/>
          <w:szCs w:val="20"/>
          <w:rtl/>
          <w:lang w:bidi="ar"/>
        </w:rPr>
        <w:t>نقطة البيع مصممة للسرعة:</w:t>
      </w:r>
    </w:p>
    <w:p w14:paraId="3C7E10FA" w14:textId="77777777" w:rsidR="003B51F4" w:rsidRDefault="003B51F4">
      <w:pPr>
        <w:numPr>
          <w:ilvl w:val="0"/>
          <w:numId w:val="9"/>
        </w:numPr>
        <w:bidi/>
        <w:spacing w:before="45" w:after="45"/>
        <w:rPr>
          <w:rFonts w:ascii="V" w:eastAsia="Times New Roman" w:hAnsi="V"/>
          <w:sz w:val="20"/>
          <w:szCs w:val="20"/>
          <w:rtl/>
          <w:lang w:bidi="ar"/>
        </w:rPr>
      </w:pPr>
      <w:r>
        <w:rPr>
          <w:rStyle w:val="Strong"/>
          <w:rFonts w:ascii="V" w:eastAsia="Times New Roman" w:hAnsi="V"/>
          <w:sz w:val="20"/>
          <w:szCs w:val="20"/>
          <w:rtl/>
          <w:lang w:bidi="ar"/>
        </w:rPr>
        <w:t>امسح</w:t>
      </w:r>
      <w:r>
        <w:rPr>
          <w:rFonts w:ascii="V" w:eastAsia="Times New Roman" w:hAnsi="V"/>
          <w:sz w:val="20"/>
          <w:szCs w:val="20"/>
          <w:rtl/>
          <w:lang w:bidi="ar"/>
        </w:rPr>
        <w:t xml:space="preserve"> الباركود (أو اكتب الرمز) واضغط </w:t>
      </w:r>
      <w:r>
        <w:rPr>
          <w:rStyle w:val="Strong"/>
          <w:rFonts w:ascii="V" w:eastAsia="Times New Roman" w:hAnsi="V"/>
          <w:sz w:val="20"/>
          <w:szCs w:val="20"/>
          <w:lang w:bidi="ar"/>
        </w:rPr>
        <w:t>Enter</w:t>
      </w:r>
      <w:r>
        <w:rPr>
          <w:rFonts w:ascii="V" w:eastAsia="Times New Roman" w:hAnsi="V"/>
          <w:sz w:val="20"/>
          <w:szCs w:val="20"/>
          <w:rtl/>
          <w:lang w:bidi="ar"/>
        </w:rPr>
        <w:t xml:space="preserve"> — يُضاف السطر بكمية 1؛ امسح مرة أخرى للزيادة.</w:t>
      </w:r>
    </w:p>
    <w:p w14:paraId="4B5E1CB0" w14:textId="77777777" w:rsidR="003B51F4" w:rsidRDefault="003B51F4">
      <w:pPr>
        <w:numPr>
          <w:ilvl w:val="0"/>
          <w:numId w:val="9"/>
        </w:numPr>
        <w:bidi/>
        <w:spacing w:before="45" w:after="45"/>
        <w:rPr>
          <w:rFonts w:ascii="V" w:eastAsia="Times New Roman" w:hAnsi="V"/>
          <w:sz w:val="20"/>
          <w:szCs w:val="20"/>
          <w:rtl/>
          <w:lang w:bidi="ar"/>
        </w:rPr>
      </w:pPr>
      <w:r>
        <w:rPr>
          <w:rFonts w:ascii="V" w:eastAsia="Times New Roman" w:hAnsi="V"/>
          <w:sz w:val="20"/>
          <w:szCs w:val="20"/>
          <w:rtl/>
          <w:lang w:bidi="ar"/>
        </w:rPr>
        <w:t>أو اضغط بطاقة الصنف؛ شرائح التصنيف تفلتر البطاقات.</w:t>
      </w:r>
    </w:p>
    <w:p w14:paraId="747F6BEB" w14:textId="77777777" w:rsidR="003B51F4" w:rsidRDefault="003B51F4">
      <w:pPr>
        <w:numPr>
          <w:ilvl w:val="0"/>
          <w:numId w:val="9"/>
        </w:numPr>
        <w:bidi/>
        <w:spacing w:before="45" w:after="45"/>
        <w:rPr>
          <w:rFonts w:ascii="V" w:eastAsia="Times New Roman" w:hAnsi="V"/>
          <w:sz w:val="20"/>
          <w:szCs w:val="20"/>
          <w:rtl/>
          <w:lang w:bidi="ar"/>
        </w:rPr>
      </w:pPr>
      <w:r>
        <w:rPr>
          <w:rFonts w:ascii="V" w:eastAsia="Times New Roman" w:hAnsi="V"/>
          <w:sz w:val="20"/>
          <w:szCs w:val="20"/>
          <w:rtl/>
          <w:lang w:bidi="ar"/>
        </w:rPr>
        <w:t xml:space="preserve">اربط </w:t>
      </w:r>
      <w:r>
        <w:rPr>
          <w:rStyle w:val="Strong"/>
          <w:rFonts w:ascii="V" w:eastAsia="Times New Roman" w:hAnsi="V"/>
          <w:sz w:val="20"/>
          <w:szCs w:val="20"/>
          <w:rtl/>
          <w:lang w:bidi="ar"/>
        </w:rPr>
        <w:t>عميلاً</w:t>
      </w:r>
      <w:r>
        <w:rPr>
          <w:rFonts w:ascii="V" w:eastAsia="Times New Roman" w:hAnsi="V"/>
          <w:sz w:val="20"/>
          <w:szCs w:val="20"/>
          <w:rtl/>
          <w:lang w:bidi="ar"/>
        </w:rPr>
        <w:t xml:space="preserve"> إذا كان البيع بالآجل أو يجب أن يُحسب في سجلّه؛ اترك </w:t>
      </w:r>
      <w:r>
        <w:rPr>
          <w:rStyle w:val="Emphasis"/>
          <w:rFonts w:ascii="V" w:eastAsia="Times New Roman" w:hAnsi="V"/>
          <w:sz w:val="20"/>
          <w:szCs w:val="20"/>
          <w:rtl/>
          <w:lang w:bidi="ar"/>
        </w:rPr>
        <w:t>زبون عابر</w:t>
      </w:r>
      <w:r>
        <w:rPr>
          <w:rFonts w:ascii="V" w:eastAsia="Times New Roman" w:hAnsi="V"/>
          <w:sz w:val="20"/>
          <w:szCs w:val="20"/>
          <w:rtl/>
          <w:lang w:bidi="ar"/>
        </w:rPr>
        <w:t xml:space="preserve"> في غير ذلك.</w:t>
      </w:r>
    </w:p>
    <w:p w14:paraId="575C0A5C" w14:textId="77777777" w:rsidR="003B51F4" w:rsidRDefault="003B51F4">
      <w:pPr>
        <w:numPr>
          <w:ilvl w:val="0"/>
          <w:numId w:val="9"/>
        </w:numPr>
        <w:bidi/>
        <w:spacing w:before="45" w:after="45"/>
        <w:rPr>
          <w:rFonts w:ascii="V" w:eastAsia="Times New Roman" w:hAnsi="V"/>
          <w:sz w:val="20"/>
          <w:szCs w:val="20"/>
          <w:rtl/>
          <w:lang w:bidi="ar"/>
        </w:rPr>
      </w:pPr>
      <w:r>
        <w:rPr>
          <w:rFonts w:ascii="V" w:eastAsia="Times New Roman" w:hAnsi="V"/>
          <w:sz w:val="20"/>
          <w:szCs w:val="20"/>
          <w:rtl/>
          <w:lang w:bidi="ar"/>
        </w:rPr>
        <w:t>عدّل الكمية أو الوحدة أو خصم السطر في السلة؛ امنح خصم فاتورة إن سمح دورك بذلك.</w:t>
      </w:r>
    </w:p>
    <w:p w14:paraId="01064C29" w14:textId="77777777" w:rsidR="003B51F4" w:rsidRDefault="003B51F4">
      <w:pPr>
        <w:numPr>
          <w:ilvl w:val="0"/>
          <w:numId w:val="9"/>
        </w:numPr>
        <w:bidi/>
        <w:spacing w:before="45" w:after="45"/>
        <w:rPr>
          <w:rFonts w:ascii="V" w:eastAsia="Times New Roman" w:hAnsi="V"/>
          <w:sz w:val="20"/>
          <w:szCs w:val="20"/>
          <w:rtl/>
          <w:lang w:bidi="ar"/>
        </w:rPr>
      </w:pPr>
      <w:r>
        <w:rPr>
          <w:rStyle w:val="Strong"/>
          <w:rFonts w:ascii="V" w:eastAsia="Times New Roman" w:hAnsi="V"/>
          <w:sz w:val="20"/>
          <w:szCs w:val="20"/>
          <w:rtl/>
          <w:lang w:bidi="ar"/>
        </w:rPr>
        <w:t>دفع (</w:t>
      </w:r>
      <w:r>
        <w:rPr>
          <w:rStyle w:val="Strong"/>
          <w:rFonts w:ascii="V" w:eastAsia="Times New Roman" w:hAnsi="V"/>
          <w:sz w:val="20"/>
          <w:szCs w:val="20"/>
          <w:lang w:bidi="ar"/>
        </w:rPr>
        <w:t>F9</w:t>
      </w:r>
      <w:r>
        <w:rPr>
          <w:rStyle w:val="Strong"/>
          <w:rFonts w:ascii="V" w:eastAsia="Times New Roman" w:hAnsi="V"/>
          <w:sz w:val="20"/>
          <w:szCs w:val="20"/>
          <w:rtl/>
          <w:lang w:bidi="ar"/>
        </w:rPr>
        <w:t>)</w:t>
      </w:r>
      <w:r>
        <w:rPr>
          <w:rFonts w:ascii="V" w:eastAsia="Times New Roman" w:hAnsi="V"/>
          <w:sz w:val="20"/>
          <w:szCs w:val="20"/>
          <w:rtl/>
          <w:lang w:bidi="ar"/>
        </w:rPr>
        <w:t>: اختر نقداً أو بطاقة أو على الحساب؛ أدخل المبلغ المستلم — يُحسب الباقي.</w:t>
      </w:r>
    </w:p>
    <w:p w14:paraId="69A4611D" w14:textId="77777777" w:rsidR="003B51F4" w:rsidRDefault="003B51F4">
      <w:pPr>
        <w:numPr>
          <w:ilvl w:val="0"/>
          <w:numId w:val="9"/>
        </w:numPr>
        <w:bidi/>
        <w:spacing w:before="45" w:after="45"/>
        <w:rPr>
          <w:rFonts w:ascii="V" w:eastAsia="Times New Roman" w:hAnsi="V"/>
          <w:sz w:val="20"/>
          <w:szCs w:val="20"/>
          <w:rtl/>
          <w:lang w:bidi="ar"/>
        </w:rPr>
      </w:pPr>
      <w:r>
        <w:rPr>
          <w:rFonts w:ascii="V" w:eastAsia="Times New Roman" w:hAnsi="V"/>
          <w:sz w:val="20"/>
          <w:szCs w:val="20"/>
          <w:rtl/>
          <w:lang w:bidi="ar"/>
        </w:rPr>
        <w:t>يُطبع الإيصال وتُرحَّل الفاتورة. المخزون والنقد ورصيد العميل واليومية تُحدَّث في المعاملة نفسها.</w:t>
      </w:r>
    </w:p>
    <w:p w14:paraId="622E736B" w14:textId="77777777" w:rsidR="003B51F4" w:rsidRDefault="003B51F4">
      <w:pPr>
        <w:pStyle w:val="NormalWeb"/>
        <w:bidi/>
        <w:rPr>
          <w:rFonts w:ascii="V" w:hAnsi="V"/>
          <w:sz w:val="20"/>
          <w:szCs w:val="20"/>
          <w:rtl/>
          <w:lang w:bidi="ar"/>
        </w:rPr>
      </w:pPr>
      <w:r>
        <w:rPr>
          <w:rFonts w:ascii="V" w:hAnsi="V"/>
          <w:sz w:val="20"/>
          <w:szCs w:val="20"/>
          <w:rtl/>
          <w:lang w:bidi="ar"/>
        </w:rPr>
        <w:t xml:space="preserve">اختصارات لوحة المفاتيح: </w:t>
      </w:r>
      <w:r>
        <w:rPr>
          <w:rStyle w:val="Strong"/>
          <w:rFonts w:ascii="V" w:hAnsi="V"/>
          <w:sz w:val="20"/>
          <w:szCs w:val="20"/>
          <w:lang w:bidi="ar"/>
        </w:rPr>
        <w:t>F9</w:t>
      </w:r>
      <w:r>
        <w:rPr>
          <w:rFonts w:ascii="V" w:hAnsi="V"/>
          <w:sz w:val="20"/>
          <w:szCs w:val="20"/>
          <w:rtl/>
          <w:lang w:bidi="ar"/>
        </w:rPr>
        <w:t xml:space="preserve"> دفع · </w:t>
      </w:r>
      <w:r>
        <w:rPr>
          <w:rStyle w:val="Strong"/>
          <w:rFonts w:ascii="V" w:hAnsi="V"/>
          <w:sz w:val="20"/>
          <w:szCs w:val="20"/>
          <w:lang w:bidi="ar"/>
        </w:rPr>
        <w:t>Esc</w:t>
      </w:r>
      <w:r>
        <w:rPr>
          <w:rFonts w:ascii="V" w:hAnsi="V"/>
          <w:sz w:val="20"/>
          <w:szCs w:val="20"/>
          <w:rtl/>
          <w:lang w:bidi="ar"/>
        </w:rPr>
        <w:t xml:space="preserve"> مسح · </w:t>
      </w:r>
      <w:r>
        <w:rPr>
          <w:rStyle w:val="Strong"/>
          <w:rFonts w:ascii="V" w:hAnsi="V"/>
          <w:sz w:val="20"/>
          <w:szCs w:val="20"/>
          <w:lang w:bidi="ar"/>
        </w:rPr>
        <w:t>F2</w:t>
      </w:r>
      <w:r>
        <w:rPr>
          <w:rFonts w:ascii="V" w:hAnsi="V"/>
          <w:sz w:val="20"/>
          <w:szCs w:val="20"/>
          <w:rtl/>
          <w:lang w:bidi="ar"/>
        </w:rPr>
        <w:t xml:space="preserve"> بحث عن عميل · </w:t>
      </w:r>
      <w:r>
        <w:rPr>
          <w:rStyle w:val="Strong"/>
          <w:rFonts w:ascii="V" w:hAnsi="V"/>
          <w:sz w:val="20"/>
          <w:szCs w:val="20"/>
          <w:rtl/>
          <w:lang w:bidi="ar"/>
        </w:rPr>
        <w:t>+ / −</w:t>
      </w:r>
      <w:r>
        <w:rPr>
          <w:rFonts w:ascii="V" w:hAnsi="V"/>
          <w:sz w:val="20"/>
          <w:szCs w:val="20"/>
          <w:rtl/>
          <w:lang w:bidi="ar"/>
        </w:rPr>
        <w:t xml:space="preserve"> الكمية.</w:t>
      </w:r>
    </w:p>
    <w:p w14:paraId="2B0ECC07" w14:textId="77777777" w:rsidR="003B51F4" w:rsidRDefault="003B51F4">
      <w:pPr>
        <w:pStyle w:val="Heading2"/>
        <w:bidi/>
        <w:rPr>
          <w:rFonts w:ascii="V" w:eastAsia="Times New Roman" w:hAnsi="V"/>
          <w:rtl/>
          <w:lang w:bidi="ar"/>
        </w:rPr>
      </w:pPr>
      <w:r>
        <w:rPr>
          <w:rFonts w:ascii="V" w:eastAsia="Times New Roman" w:hAnsi="V"/>
          <w:rtl/>
          <w:lang w:bidi="ar"/>
        </w:rPr>
        <w:t>5.4 فواتير البيع</w:t>
      </w:r>
    </w:p>
    <w:p w14:paraId="71B6018E" w14:textId="77777777" w:rsidR="003B51F4" w:rsidRDefault="003B51F4">
      <w:pPr>
        <w:pStyle w:val="NormalWeb"/>
        <w:bidi/>
        <w:rPr>
          <w:rFonts w:ascii="V" w:hAnsi="V"/>
          <w:sz w:val="20"/>
          <w:szCs w:val="20"/>
          <w:rtl/>
          <w:lang w:bidi="ar"/>
        </w:rPr>
      </w:pPr>
      <w:r>
        <w:rPr>
          <w:rStyle w:val="Strong"/>
          <w:rFonts w:ascii="V" w:hAnsi="V"/>
          <w:sz w:val="20"/>
          <w:szCs w:val="20"/>
          <w:rtl/>
          <w:lang w:bidi="ar"/>
        </w:rPr>
        <w:t>المبيعات ← فاتورة جديدة</w:t>
      </w:r>
      <w:r>
        <w:rPr>
          <w:rFonts w:ascii="V" w:hAnsi="V"/>
          <w:sz w:val="20"/>
          <w:szCs w:val="20"/>
          <w:rtl/>
          <w:lang w:bidi="ar"/>
        </w:rPr>
        <w:t xml:space="preserve"> هي النظير الكامل لنقطة البيع لمبيعات الجملة أو التوصيل: العميل، المخزن، تاريخ الاستحقاق، الأسعار والخصومات لكل سطر، الملاحظات، وبيانات التوصيل. </w:t>
      </w:r>
      <w:r>
        <w:rPr>
          <w:rStyle w:val="Strong"/>
          <w:rFonts w:ascii="V" w:hAnsi="V"/>
          <w:sz w:val="20"/>
          <w:szCs w:val="20"/>
          <w:rtl/>
          <w:lang w:bidi="ar"/>
        </w:rPr>
        <w:t>المبيعات ← الفواتير</w:t>
      </w:r>
      <w:r>
        <w:rPr>
          <w:rFonts w:ascii="V" w:hAnsi="V"/>
          <w:sz w:val="20"/>
          <w:szCs w:val="20"/>
          <w:rtl/>
          <w:lang w:bidi="ar"/>
        </w:rPr>
        <w:t xml:space="preserve"> </w:t>
      </w:r>
      <w:r>
        <w:rPr>
          <w:rFonts w:ascii="V" w:hAnsi="V"/>
          <w:sz w:val="20"/>
          <w:szCs w:val="20"/>
          <w:rtl/>
          <w:lang w:bidi="ar"/>
        </w:rPr>
        <w:t>تعرض كل شيء بالحالة وحالة السداد؛ الفاتورة المرحَّلة تُطبع أو تُرسل بالبريد أو تُرجَع.</w:t>
      </w:r>
    </w:p>
    <w:p w14:paraId="6E669CB2"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22327606" wp14:editId="04E67676">
            <wp:extent cx="15240000" cy="9525000"/>
            <wp:effectExtent l="0" t="0" r="0" b="0"/>
            <wp:docPr id="27" name="Picture 27" descr="فاتورة بيع جديد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فاتورة بيع جديدة"/>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فاتورة بيع جديد</w:t>
      </w:r>
      <w:r>
        <w:rPr>
          <w:rFonts w:ascii="V" w:eastAsia="Times New Roman" w:hAnsi="V"/>
          <w:sz w:val="20"/>
          <w:szCs w:val="20"/>
          <w:rtl/>
          <w:lang w:bidi="ar"/>
        </w:rPr>
        <w:t>ة</w:t>
      </w:r>
      <w:r>
        <w:rPr>
          <w:rFonts w:ascii="V" w:eastAsia="Times New Roman" w:hAnsi="V"/>
          <w:sz w:val="20"/>
          <w:szCs w:val="20"/>
          <w:rtl/>
          <w:lang w:bidi="ar"/>
        </w:rPr>
        <w:t xml:space="preserve"> </w:t>
      </w:r>
      <w:r>
        <w:rPr>
          <w:rFonts w:ascii="V" w:eastAsia="Times New Roman" w:hAnsi="V"/>
          <w:noProof/>
          <w:sz w:val="20"/>
          <w:szCs w:val="20"/>
          <w:lang w:bidi="ar"/>
        </w:rPr>
        <w:drawing>
          <wp:inline distT="0" distB="0" distL="0" distR="0" wp14:anchorId="185B3BC6" wp14:editId="7F10E987">
            <wp:extent cx="15240000" cy="9525000"/>
            <wp:effectExtent l="0" t="0" r="0" b="0"/>
            <wp:docPr id="28" name="Picture 28" descr="فواتير البي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فواتير البيع"/>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فواتير البي</w:t>
      </w:r>
      <w:r>
        <w:rPr>
          <w:rFonts w:ascii="V" w:eastAsia="Times New Roman" w:hAnsi="V"/>
          <w:sz w:val="20"/>
          <w:szCs w:val="20"/>
          <w:rtl/>
          <w:lang w:bidi="ar"/>
        </w:rPr>
        <w:t>ع</w:t>
      </w:r>
      <w:r>
        <w:rPr>
          <w:rFonts w:ascii="V" w:eastAsia="Times New Roman" w:hAnsi="V"/>
          <w:sz w:val="20"/>
          <w:szCs w:val="20"/>
          <w:rtl/>
          <w:lang w:bidi="ar"/>
        </w:rPr>
        <w:t xml:space="preserve"> </w:t>
      </w:r>
    </w:p>
    <w:p w14:paraId="71963918" w14:textId="77777777" w:rsidR="003B51F4" w:rsidRDefault="003B51F4">
      <w:pPr>
        <w:pStyle w:val="Heading2"/>
        <w:bidi/>
        <w:rPr>
          <w:rFonts w:ascii="V" w:eastAsia="Times New Roman" w:hAnsi="V"/>
          <w:rtl/>
          <w:lang w:bidi="ar"/>
        </w:rPr>
      </w:pPr>
      <w:r>
        <w:rPr>
          <w:rFonts w:ascii="V" w:eastAsia="Times New Roman" w:hAnsi="V"/>
          <w:rtl/>
          <w:lang w:bidi="ar"/>
        </w:rPr>
        <w:t>5.5 الطلبات</w:t>
      </w:r>
    </w:p>
    <w:p w14:paraId="2B19453B" w14:textId="77777777" w:rsidR="003B51F4" w:rsidRDefault="003B51F4">
      <w:pPr>
        <w:pStyle w:val="NormalWeb"/>
        <w:bidi/>
        <w:rPr>
          <w:rFonts w:ascii="V" w:hAnsi="V"/>
          <w:sz w:val="20"/>
          <w:szCs w:val="20"/>
          <w:rtl/>
          <w:lang w:bidi="ar"/>
        </w:rPr>
      </w:pPr>
      <w:r>
        <w:rPr>
          <w:rStyle w:val="Strong"/>
          <w:rFonts w:ascii="V" w:hAnsi="V"/>
          <w:sz w:val="20"/>
          <w:szCs w:val="20"/>
          <w:rtl/>
          <w:lang w:bidi="ar"/>
        </w:rPr>
        <w:t>المبيعات ← طلبات المندوبين</w:t>
      </w:r>
      <w:r>
        <w:rPr>
          <w:rFonts w:ascii="V" w:hAnsi="V"/>
          <w:sz w:val="20"/>
          <w:szCs w:val="20"/>
          <w:rtl/>
          <w:lang w:bidi="ar"/>
        </w:rPr>
        <w:t xml:space="preserve"> طلبات يأخذها المندوبون في الميدان (من تطبيق الموبايل) أو تُدخل للتسليم لاحقاً. تحجز المخزون وتتحول إلى فواتير عند التسليم.</w:t>
      </w:r>
    </w:p>
    <w:p w14:paraId="0381B77D"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46DBCEA3" wp14:editId="799320F2">
            <wp:extent cx="15240000" cy="9525000"/>
            <wp:effectExtent l="0" t="0" r="0" b="0"/>
            <wp:docPr id="29" name="Picture 29" descr="طلبات البي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طلبات البي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طلبات البي</w:t>
      </w:r>
      <w:r>
        <w:rPr>
          <w:rFonts w:ascii="V" w:eastAsia="Times New Roman" w:hAnsi="V"/>
          <w:sz w:val="20"/>
          <w:szCs w:val="20"/>
          <w:rtl/>
          <w:lang w:bidi="ar"/>
        </w:rPr>
        <w:t>ع</w:t>
      </w:r>
      <w:r>
        <w:rPr>
          <w:rFonts w:ascii="V" w:eastAsia="Times New Roman" w:hAnsi="V"/>
          <w:sz w:val="20"/>
          <w:szCs w:val="20"/>
          <w:rtl/>
          <w:lang w:bidi="ar"/>
        </w:rPr>
        <w:t xml:space="preserve"> </w:t>
      </w:r>
    </w:p>
    <w:p w14:paraId="2268DBBA" w14:textId="77777777" w:rsidR="003B51F4" w:rsidRDefault="003B51F4">
      <w:pPr>
        <w:pStyle w:val="Heading2"/>
        <w:bidi/>
        <w:rPr>
          <w:rFonts w:ascii="V" w:eastAsia="Times New Roman" w:hAnsi="V"/>
          <w:rtl/>
          <w:lang w:bidi="ar"/>
        </w:rPr>
      </w:pPr>
      <w:r>
        <w:rPr>
          <w:rFonts w:ascii="V" w:eastAsia="Times New Roman" w:hAnsi="V"/>
          <w:rtl/>
          <w:lang w:bidi="ar"/>
        </w:rPr>
        <w:t>5.6 المرتجعات</w:t>
      </w:r>
    </w:p>
    <w:p w14:paraId="2BC23395" w14:textId="77777777" w:rsidR="003B51F4" w:rsidRDefault="003B51F4">
      <w:pPr>
        <w:pStyle w:val="NormalWeb"/>
        <w:bidi/>
        <w:rPr>
          <w:rFonts w:ascii="V" w:hAnsi="V"/>
          <w:sz w:val="20"/>
          <w:szCs w:val="20"/>
          <w:rtl/>
          <w:lang w:bidi="ar"/>
        </w:rPr>
      </w:pPr>
      <w:r>
        <w:rPr>
          <w:rStyle w:val="Strong"/>
          <w:rFonts w:ascii="V" w:hAnsi="V"/>
          <w:sz w:val="20"/>
          <w:szCs w:val="20"/>
          <w:rtl/>
          <w:lang w:bidi="ar"/>
        </w:rPr>
        <w:t>المبيعات ← المرتجعات.</w:t>
      </w:r>
      <w:r>
        <w:rPr>
          <w:rFonts w:ascii="V" w:hAnsi="V"/>
          <w:sz w:val="20"/>
          <w:szCs w:val="20"/>
          <w:rtl/>
          <w:lang w:bidi="ar"/>
        </w:rPr>
        <w:t xml:space="preserve"> اختر الفاتورة الأصلية، حدد السطور والكميات، اختر طريقة الاسترداد (نقد، رصيد على الحساب). تعود البضاعة إلى المخزن — إلى دفعتها الأصلية — ويُرحَّل القيد العكسي.</w:t>
      </w:r>
    </w:p>
    <w:p w14:paraId="544199C5"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1C63ED09" wp14:editId="40893555">
            <wp:extent cx="15240000" cy="9525000"/>
            <wp:effectExtent l="0" t="0" r="0" b="0"/>
            <wp:docPr id="30" name="Picture 30" descr="مرتجعات البي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مرتجعات البيع"/>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مرتجعات البي</w:t>
      </w:r>
      <w:r>
        <w:rPr>
          <w:rFonts w:ascii="V" w:eastAsia="Times New Roman" w:hAnsi="V"/>
          <w:sz w:val="20"/>
          <w:szCs w:val="20"/>
          <w:rtl/>
          <w:lang w:bidi="ar"/>
        </w:rPr>
        <w:t>ع</w:t>
      </w:r>
      <w:r>
        <w:rPr>
          <w:rFonts w:ascii="V" w:eastAsia="Times New Roman" w:hAnsi="V"/>
          <w:sz w:val="20"/>
          <w:szCs w:val="20"/>
          <w:rtl/>
          <w:lang w:bidi="ar"/>
        </w:rPr>
        <w:t xml:space="preserve"> </w:t>
      </w:r>
    </w:p>
    <w:p w14:paraId="73B4EEB5" w14:textId="77777777" w:rsidR="003B51F4" w:rsidRDefault="003B51F4">
      <w:pPr>
        <w:pStyle w:val="Heading2"/>
        <w:bidi/>
        <w:rPr>
          <w:rFonts w:ascii="V" w:eastAsia="Times New Roman" w:hAnsi="V"/>
          <w:rtl/>
          <w:lang w:bidi="ar"/>
        </w:rPr>
      </w:pPr>
      <w:r>
        <w:rPr>
          <w:rFonts w:ascii="V" w:eastAsia="Times New Roman" w:hAnsi="V"/>
          <w:rtl/>
          <w:lang w:bidi="ar"/>
        </w:rPr>
        <w:t>5.7 التحصيلات</w:t>
      </w:r>
    </w:p>
    <w:p w14:paraId="7F369547" w14:textId="77777777" w:rsidR="003B51F4" w:rsidRDefault="003B51F4">
      <w:pPr>
        <w:pStyle w:val="NormalWeb"/>
        <w:bidi/>
        <w:rPr>
          <w:rFonts w:ascii="V" w:hAnsi="V"/>
          <w:sz w:val="20"/>
          <w:szCs w:val="20"/>
          <w:rtl/>
          <w:lang w:bidi="ar"/>
        </w:rPr>
      </w:pPr>
      <w:r>
        <w:rPr>
          <w:rStyle w:val="Strong"/>
          <w:rFonts w:ascii="V" w:hAnsi="V"/>
          <w:sz w:val="20"/>
          <w:szCs w:val="20"/>
          <w:rtl/>
          <w:lang w:bidi="ar"/>
        </w:rPr>
        <w:t>المبيعات ← تحصيلات المندوبين</w:t>
      </w:r>
      <w:r>
        <w:rPr>
          <w:rFonts w:ascii="V" w:hAnsi="V"/>
          <w:sz w:val="20"/>
          <w:szCs w:val="20"/>
          <w:rtl/>
          <w:lang w:bidi="ar"/>
        </w:rPr>
        <w:t xml:space="preserve"> تسجّل المبالغ المحصَّلة من العملاء مقابل الفواتير المفتوحة (بواسطة الكاشير أو المندوب). الدفعات الجزئية مسموحة؛ تعرض الفاتورة المبلغ المتبقي.</w:t>
      </w:r>
    </w:p>
    <w:p w14:paraId="6C09CAFD"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6ACFC728" wp14:editId="40183C19">
            <wp:extent cx="15240000" cy="9525000"/>
            <wp:effectExtent l="0" t="0" r="0" b="0"/>
            <wp:docPr id="31" name="Picture 31" descr="التحصيلات مقابل الفواتير المفتوح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التحصيلات مقابل الفواتير المفتوحة"/>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التحصيلات مقابل الفواتير المفتوح</w:t>
      </w:r>
      <w:r>
        <w:rPr>
          <w:rFonts w:ascii="V" w:eastAsia="Times New Roman" w:hAnsi="V"/>
          <w:sz w:val="20"/>
          <w:szCs w:val="20"/>
          <w:rtl/>
          <w:lang w:bidi="ar"/>
        </w:rPr>
        <w:t>ة</w:t>
      </w:r>
      <w:r>
        <w:rPr>
          <w:rFonts w:ascii="V" w:eastAsia="Times New Roman" w:hAnsi="V"/>
          <w:sz w:val="20"/>
          <w:szCs w:val="20"/>
          <w:rtl/>
          <w:lang w:bidi="ar"/>
        </w:rPr>
        <w:t xml:space="preserve"> </w:t>
      </w:r>
    </w:p>
    <w:p w14:paraId="4EBD3209" w14:textId="77777777" w:rsidR="003B51F4" w:rsidRDefault="003B51F4">
      <w:pPr>
        <w:pStyle w:val="Heading2"/>
        <w:bidi/>
        <w:rPr>
          <w:rFonts w:ascii="V" w:eastAsia="Times New Roman" w:hAnsi="V"/>
          <w:rtl/>
          <w:lang w:bidi="ar"/>
        </w:rPr>
      </w:pPr>
      <w:r>
        <w:rPr>
          <w:rFonts w:ascii="V" w:eastAsia="Times New Roman" w:hAnsi="V"/>
          <w:rtl/>
          <w:lang w:bidi="ar"/>
        </w:rPr>
        <w:t>5.8 المندوبون</w:t>
      </w:r>
    </w:p>
    <w:p w14:paraId="4B357349" w14:textId="77777777" w:rsidR="003B51F4" w:rsidRDefault="003B51F4">
      <w:pPr>
        <w:numPr>
          <w:ilvl w:val="0"/>
          <w:numId w:val="10"/>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المبيعات ← المندوبون</w:t>
      </w:r>
      <w:r>
        <w:rPr>
          <w:rFonts w:ascii="V" w:eastAsia="Times New Roman" w:hAnsi="V"/>
          <w:sz w:val="20"/>
          <w:szCs w:val="20"/>
          <w:rtl/>
          <w:lang w:bidi="ar"/>
        </w:rPr>
        <w:t xml:space="preserve"> — بيانات المندوب والمستخدم المرتبط به (لتطبيق الموبايل).</w:t>
      </w:r>
    </w:p>
    <w:p w14:paraId="5C94A690" w14:textId="77777777" w:rsidR="003B51F4" w:rsidRDefault="003B51F4">
      <w:pPr>
        <w:numPr>
          <w:ilvl w:val="0"/>
          <w:numId w:val="10"/>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المبيعات ← خريطة المندوبين</w:t>
      </w:r>
      <w:r>
        <w:rPr>
          <w:rFonts w:ascii="V" w:eastAsia="Times New Roman" w:hAnsi="V"/>
          <w:sz w:val="20"/>
          <w:szCs w:val="20"/>
          <w:rtl/>
          <w:lang w:bidi="ar"/>
        </w:rPr>
        <w:t xml:space="preserve"> — أين المندوبون وأين عملاؤهم.</w:t>
      </w:r>
    </w:p>
    <w:p w14:paraId="4DC6C37E" w14:textId="77777777" w:rsidR="003B51F4" w:rsidRDefault="003B51F4">
      <w:pPr>
        <w:numPr>
          <w:ilvl w:val="0"/>
          <w:numId w:val="10"/>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المبيعات ← عهدة المندوبين</w:t>
      </w:r>
      <w:r>
        <w:rPr>
          <w:rFonts w:ascii="V" w:eastAsia="Times New Roman" w:hAnsi="V"/>
          <w:sz w:val="20"/>
          <w:szCs w:val="20"/>
          <w:rtl/>
          <w:lang w:bidi="ar"/>
        </w:rPr>
        <w:t xml:space="preserve"> </w:t>
      </w:r>
      <w:r>
        <w:rPr>
          <w:rFonts w:ascii="V" w:eastAsia="Times New Roman" w:hAnsi="V"/>
          <w:sz w:val="20"/>
          <w:szCs w:val="20"/>
          <w:rtl/>
          <w:lang w:bidi="ar"/>
        </w:rPr>
        <w:t>— النقد والبضاعة بحوزة المندوب: مبالغ محصَّلة لم تُسلَّم بعد وبضاعة محمّلة على السيارة. تُسوَّى العهدة عند التسليم في الفرع.</w:t>
      </w:r>
    </w:p>
    <w:p w14:paraId="5D46A92A"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7CC65A94" wp14:editId="608DD540">
            <wp:extent cx="15240000" cy="9525000"/>
            <wp:effectExtent l="0" t="0" r="0" b="0"/>
            <wp:docPr id="32" name="Picture 32" descr="المندوب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المندوبون"/>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المندوبو</w:t>
      </w:r>
      <w:r>
        <w:rPr>
          <w:rFonts w:ascii="V" w:eastAsia="Times New Roman" w:hAnsi="V"/>
          <w:sz w:val="20"/>
          <w:szCs w:val="20"/>
          <w:rtl/>
          <w:lang w:bidi="ar"/>
        </w:rPr>
        <w:t>ن</w:t>
      </w:r>
      <w:r>
        <w:rPr>
          <w:rFonts w:ascii="V" w:eastAsia="Times New Roman" w:hAnsi="V"/>
          <w:sz w:val="20"/>
          <w:szCs w:val="20"/>
          <w:rtl/>
          <w:lang w:bidi="ar"/>
        </w:rPr>
        <w:t xml:space="preserve"> </w:t>
      </w:r>
      <w:r>
        <w:rPr>
          <w:rFonts w:ascii="V" w:eastAsia="Times New Roman" w:hAnsi="V"/>
          <w:noProof/>
          <w:sz w:val="20"/>
          <w:szCs w:val="20"/>
          <w:lang w:bidi="ar"/>
        </w:rPr>
        <w:drawing>
          <wp:inline distT="0" distB="0" distL="0" distR="0" wp14:anchorId="3C3AF142" wp14:editId="3C46583A">
            <wp:extent cx="15240000" cy="9525000"/>
            <wp:effectExtent l="0" t="0" r="0" b="0"/>
            <wp:docPr id="33" name="Picture 33" descr="عهدة المندوبين — النقد والبضاعة بحوزة كل مندو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عهدة المندوبين — النقد والبضاعة بحوزة كل مندوب"/>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عهدة المندوبين — النقد والبضاعة بحوزة كل مندو</w:t>
      </w:r>
      <w:r>
        <w:rPr>
          <w:rFonts w:ascii="V" w:eastAsia="Times New Roman" w:hAnsi="V"/>
          <w:sz w:val="20"/>
          <w:szCs w:val="20"/>
          <w:rtl/>
          <w:lang w:bidi="ar"/>
        </w:rPr>
        <w:t>ب</w:t>
      </w:r>
      <w:r>
        <w:rPr>
          <w:rFonts w:ascii="V" w:eastAsia="Times New Roman" w:hAnsi="V"/>
          <w:sz w:val="20"/>
          <w:szCs w:val="20"/>
          <w:rtl/>
          <w:lang w:bidi="ar"/>
        </w:rPr>
        <w:t xml:space="preserve"> </w:t>
      </w:r>
    </w:p>
    <w:p w14:paraId="7AD49BC7" w14:textId="77777777" w:rsidR="003B51F4" w:rsidRDefault="003B51F4">
      <w:pPr>
        <w:pStyle w:val="Heading1"/>
        <w:bidi/>
        <w:rPr>
          <w:rFonts w:ascii="V" w:eastAsia="Times New Roman" w:hAnsi="V"/>
          <w:rtl/>
          <w:lang w:bidi="ar"/>
        </w:rPr>
      </w:pPr>
      <w:r>
        <w:rPr>
          <w:rStyle w:val="chn2"/>
          <w:rFonts w:ascii="V" w:eastAsia="Times New Roman" w:hAnsi="V"/>
          <w:b w:val="0"/>
          <w:bCs w:val="0"/>
          <w:rtl/>
          <w:lang w:bidi="ar"/>
        </w:rPr>
        <w:t>الفصل 6</w:t>
      </w:r>
      <w:r>
        <w:rPr>
          <w:rFonts w:ascii="V" w:eastAsia="Times New Roman" w:hAnsi="V"/>
          <w:rtl/>
          <w:lang w:bidi="ar"/>
        </w:rPr>
        <w:t>الخزينة والمحاسبة</w:t>
      </w:r>
    </w:p>
    <w:p w14:paraId="4969143C" w14:textId="77777777" w:rsidR="003B51F4" w:rsidRDefault="003B51F4">
      <w:pPr>
        <w:pStyle w:val="Heading2"/>
        <w:bidi/>
        <w:rPr>
          <w:rFonts w:ascii="V" w:eastAsia="Times New Roman" w:hAnsi="V"/>
          <w:rtl/>
          <w:lang w:bidi="ar"/>
        </w:rPr>
      </w:pPr>
      <w:r>
        <w:rPr>
          <w:rFonts w:ascii="V" w:eastAsia="Times New Roman" w:hAnsi="V"/>
          <w:rtl/>
          <w:lang w:bidi="ar"/>
        </w:rPr>
        <w:t>6.1 كيف تُمسك الدفاتر</w:t>
      </w:r>
    </w:p>
    <w:p w14:paraId="5F3A0DD9" w14:textId="77777777" w:rsidR="003B51F4" w:rsidRDefault="003B51F4">
      <w:pPr>
        <w:pStyle w:val="NormalWeb"/>
        <w:bidi/>
        <w:rPr>
          <w:rFonts w:ascii="V" w:hAnsi="V"/>
          <w:sz w:val="20"/>
          <w:szCs w:val="20"/>
          <w:rtl/>
          <w:lang w:bidi="ar"/>
        </w:rPr>
      </w:pPr>
      <w:r>
        <w:rPr>
          <w:rFonts w:ascii="V" w:hAnsi="V"/>
          <w:sz w:val="20"/>
          <w:szCs w:val="20"/>
          <w:lang w:bidi="ar"/>
        </w:rPr>
        <w:t>TradeERP</w:t>
      </w:r>
      <w:r>
        <w:rPr>
          <w:rFonts w:ascii="V" w:hAnsi="V"/>
          <w:sz w:val="20"/>
          <w:szCs w:val="20"/>
          <w:rtl/>
          <w:lang w:bidi="ar"/>
        </w:rPr>
        <w:t xml:space="preserve"> نظام </w:t>
      </w:r>
      <w:r>
        <w:rPr>
          <w:rStyle w:val="Strong"/>
          <w:rFonts w:ascii="V" w:hAnsi="V"/>
          <w:sz w:val="20"/>
          <w:szCs w:val="20"/>
          <w:rtl/>
          <w:lang w:bidi="ar"/>
        </w:rPr>
        <w:t>قيد مزدوج</w:t>
      </w:r>
      <w:r>
        <w:rPr>
          <w:rFonts w:ascii="V" w:hAnsi="V"/>
          <w:sz w:val="20"/>
          <w:szCs w:val="20"/>
          <w:rtl/>
          <w:lang w:bidi="ar"/>
        </w:rPr>
        <w:t>. كل مستند تشغيلي يرحّل قيد يومية متوازناً:</w:t>
      </w:r>
    </w:p>
    <w:tbl>
      <w:tblPr>
        <w:bidiVisual/>
        <w:tblW w:w="5000" w:type="pct"/>
        <w:tblCellMar>
          <w:top w:w="15" w:type="dxa"/>
          <w:left w:w="15" w:type="dxa"/>
          <w:bottom w:w="15" w:type="dxa"/>
          <w:right w:w="15" w:type="dxa"/>
        </w:tblCellMar>
        <w:tblLook w:val="04A0" w:firstRow="1" w:lastRow="0" w:firstColumn="1" w:lastColumn="0" w:noHBand="0" w:noVBand="1"/>
      </w:tblPr>
      <w:tblGrid>
        <w:gridCol w:w="2104"/>
        <w:gridCol w:w="3504"/>
        <w:gridCol w:w="3736"/>
      </w:tblGrid>
      <w:tr w:rsidR="00000000" w14:paraId="0A28A7E1" w14:textId="77777777">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14:paraId="513225AF" w14:textId="77777777" w:rsidR="003B51F4" w:rsidRDefault="003B51F4">
            <w:pPr>
              <w:bidi/>
              <w:spacing w:before="150" w:after="210"/>
              <w:rPr>
                <w:rFonts w:ascii="V" w:eastAsia="Times New Roman" w:hAnsi="V"/>
                <w:b/>
                <w:bCs/>
                <w:sz w:val="19"/>
                <w:szCs w:val="19"/>
                <w:rtl/>
              </w:rPr>
            </w:pPr>
            <w:r>
              <w:rPr>
                <w:rFonts w:ascii="V" w:eastAsia="Times New Roman" w:hAnsi="V"/>
                <w:b/>
                <w:bCs/>
                <w:sz w:val="19"/>
                <w:szCs w:val="19"/>
                <w:rtl/>
              </w:rPr>
              <w:t>المستند</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14:paraId="0BDC7AFA" w14:textId="77777777" w:rsidR="003B51F4" w:rsidRDefault="003B51F4">
            <w:pPr>
              <w:bidi/>
              <w:spacing w:before="150" w:after="210"/>
              <w:rPr>
                <w:rFonts w:ascii="V" w:eastAsia="Times New Roman" w:hAnsi="V"/>
                <w:b/>
                <w:bCs/>
                <w:sz w:val="19"/>
                <w:szCs w:val="19"/>
                <w:rtl/>
              </w:rPr>
            </w:pPr>
            <w:r>
              <w:rPr>
                <w:rFonts w:ascii="V" w:eastAsia="Times New Roman" w:hAnsi="V"/>
                <w:b/>
                <w:bCs/>
                <w:sz w:val="19"/>
                <w:szCs w:val="19"/>
                <w:rtl/>
              </w:rPr>
              <w:t>مدين</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14:paraId="2466787A" w14:textId="77777777" w:rsidR="003B51F4" w:rsidRDefault="003B51F4">
            <w:pPr>
              <w:bidi/>
              <w:spacing w:before="150" w:after="210"/>
              <w:rPr>
                <w:rFonts w:ascii="V" w:eastAsia="Times New Roman" w:hAnsi="V"/>
                <w:b/>
                <w:bCs/>
                <w:sz w:val="19"/>
                <w:szCs w:val="19"/>
                <w:rtl/>
              </w:rPr>
            </w:pPr>
            <w:r>
              <w:rPr>
                <w:rFonts w:ascii="V" w:eastAsia="Times New Roman" w:hAnsi="V"/>
                <w:b/>
                <w:bCs/>
                <w:sz w:val="19"/>
                <w:szCs w:val="19"/>
                <w:rtl/>
              </w:rPr>
              <w:t>دائن</w:t>
            </w:r>
          </w:p>
        </w:tc>
      </w:tr>
      <w:tr w:rsidR="00000000" w14:paraId="2ECD8323"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54BD281F"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بيع نقدي</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7B90EBE"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النقد (الصندوق) · تكلفة البضاعة المباعة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117774EE"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إيراد المبيعات · ضريبة مستحقة · المخزون</w:t>
            </w:r>
          </w:p>
        </w:tc>
      </w:tr>
      <w:tr w:rsidR="00000000" w14:paraId="2570698B"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1D2CA3CB"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بيع آجل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54946090"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ذمم العميل · تكلفة البضاعة المباعة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5B494888"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إيراد المبيعات · الضريبة · المخزون</w:t>
            </w:r>
          </w:p>
        </w:tc>
      </w:tr>
      <w:tr w:rsidR="00000000" w14:paraId="052A5922"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648DAEB1"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فاتورة شراء</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2A73BB28"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المخزون · ضريبة مدينة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4DFB4DD"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ذمم المورد</w:t>
            </w:r>
          </w:p>
        </w:tc>
      </w:tr>
      <w:tr w:rsidR="00000000" w14:paraId="6DD8BE0F"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4AA0E78"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تحصيل من عميل</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AF9F65F"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النقد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26D801D"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ذمم العميل</w:t>
            </w:r>
          </w:p>
        </w:tc>
      </w:tr>
      <w:tr w:rsidR="00000000" w14:paraId="759886BA"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2F004A73"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سداد مورد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934E123"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ذمم المورد</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CADE0DE"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النقد</w:t>
            </w:r>
          </w:p>
        </w:tc>
      </w:tr>
      <w:tr w:rsidR="00000000" w14:paraId="1BF74849"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77584DA"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مصروف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276A5FD"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حساب المصروف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CCAD26C"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النقد</w:t>
            </w:r>
          </w:p>
        </w:tc>
      </w:tr>
      <w:tr w:rsidR="00000000" w14:paraId="711580F1"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89CE432"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تسوية مخزون (نقص)</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5EB3D8A"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مصروف الهدر</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1CA495DA"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المخزون</w:t>
            </w:r>
          </w:p>
        </w:tc>
      </w:tr>
    </w:tbl>
    <w:p w14:paraId="610098F5" w14:textId="77777777" w:rsidR="003B51F4" w:rsidRDefault="003B51F4">
      <w:pPr>
        <w:pStyle w:val="NormalWeb"/>
        <w:bidi/>
        <w:rPr>
          <w:rFonts w:ascii="V" w:hAnsi="V"/>
          <w:sz w:val="20"/>
          <w:szCs w:val="20"/>
          <w:rtl/>
          <w:lang w:bidi="ar"/>
        </w:rPr>
      </w:pPr>
      <w:r>
        <w:rPr>
          <w:rFonts w:ascii="V" w:hAnsi="V"/>
          <w:sz w:val="20"/>
          <w:szCs w:val="20"/>
          <w:rtl/>
          <w:lang w:bidi="ar"/>
        </w:rPr>
        <w:t xml:space="preserve">ولأن القيود مولَّدة، يتطابق ميزان المراجعة دائماً مع التقارير التشغيلية. فحص </w:t>
      </w:r>
      <w:r>
        <w:rPr>
          <w:rStyle w:val="Strong"/>
          <w:rFonts w:ascii="V" w:hAnsi="V"/>
          <w:sz w:val="20"/>
          <w:szCs w:val="20"/>
          <w:rtl/>
          <w:lang w:bidi="ar"/>
        </w:rPr>
        <w:t>سلامة البيانات</w:t>
      </w:r>
      <w:r>
        <w:rPr>
          <w:rFonts w:ascii="V" w:hAnsi="V"/>
          <w:sz w:val="20"/>
          <w:szCs w:val="20"/>
          <w:rtl/>
          <w:lang w:bidi="ar"/>
        </w:rPr>
        <w:t xml:space="preserve"> (الإدارة) يثبت ذلك عند الطلب.</w:t>
      </w:r>
    </w:p>
    <w:p w14:paraId="6EF8CF22" w14:textId="77777777" w:rsidR="003B51F4" w:rsidRDefault="003B51F4">
      <w:pPr>
        <w:pStyle w:val="Heading2"/>
        <w:bidi/>
        <w:rPr>
          <w:rFonts w:ascii="V" w:eastAsia="Times New Roman" w:hAnsi="V"/>
          <w:rtl/>
          <w:lang w:bidi="ar"/>
        </w:rPr>
      </w:pPr>
      <w:r>
        <w:rPr>
          <w:rFonts w:ascii="V" w:eastAsia="Times New Roman" w:hAnsi="V"/>
          <w:rtl/>
          <w:lang w:bidi="ar"/>
        </w:rPr>
        <w:t>6.2 الصناديق وجلسات النقد</w:t>
      </w:r>
    </w:p>
    <w:p w14:paraId="5A2F4D47" w14:textId="77777777" w:rsidR="003B51F4" w:rsidRDefault="003B51F4">
      <w:pPr>
        <w:pStyle w:val="NormalWeb"/>
        <w:bidi/>
        <w:rPr>
          <w:rFonts w:ascii="V" w:hAnsi="V"/>
          <w:sz w:val="20"/>
          <w:szCs w:val="20"/>
          <w:rtl/>
          <w:lang w:bidi="ar"/>
        </w:rPr>
      </w:pPr>
      <w:r>
        <w:rPr>
          <w:rStyle w:val="Strong"/>
          <w:rFonts w:ascii="V" w:hAnsi="V"/>
          <w:sz w:val="20"/>
          <w:szCs w:val="20"/>
          <w:rtl/>
          <w:lang w:bidi="ar"/>
        </w:rPr>
        <w:t>الخزينة ← الصناديق</w:t>
      </w:r>
      <w:r>
        <w:rPr>
          <w:rFonts w:ascii="V" w:hAnsi="V"/>
          <w:sz w:val="20"/>
          <w:szCs w:val="20"/>
          <w:rtl/>
          <w:lang w:bidi="ar"/>
        </w:rPr>
        <w:t xml:space="preserve"> تعرض كل صندوق برصيده الحالي والجلسة المفتوحة (إن وُجدت). ينتقل المال بين الصناديق بـ</w:t>
      </w:r>
      <w:r>
        <w:rPr>
          <w:rStyle w:val="Strong"/>
          <w:rFonts w:ascii="V" w:hAnsi="V"/>
          <w:sz w:val="20"/>
          <w:szCs w:val="20"/>
          <w:rtl/>
          <w:lang w:bidi="ar"/>
        </w:rPr>
        <w:t>تحويل</w:t>
      </w:r>
      <w:r>
        <w:rPr>
          <w:rFonts w:ascii="V" w:hAnsi="V"/>
          <w:sz w:val="20"/>
          <w:szCs w:val="20"/>
          <w:rtl/>
          <w:lang w:bidi="ar"/>
        </w:rPr>
        <w:t>؛ الخزنة تُغذَّى عادة بإغلاق الأدراج إليها.</w:t>
      </w:r>
    </w:p>
    <w:p w14:paraId="63B4756E"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71B38E72" wp14:editId="106CA267">
            <wp:extent cx="15240000" cy="9525000"/>
            <wp:effectExtent l="0" t="0" r="0" b="0"/>
            <wp:docPr id="34" name="Picture 34" descr="الصناديق والأرصد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الصناديق والأرصدة"/>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الصناديق والأرصد</w:t>
      </w:r>
      <w:r>
        <w:rPr>
          <w:rFonts w:ascii="V" w:eastAsia="Times New Roman" w:hAnsi="V"/>
          <w:sz w:val="20"/>
          <w:szCs w:val="20"/>
          <w:rtl/>
          <w:lang w:bidi="ar"/>
        </w:rPr>
        <w:t>ة</w:t>
      </w:r>
      <w:r>
        <w:rPr>
          <w:rFonts w:ascii="V" w:eastAsia="Times New Roman" w:hAnsi="V"/>
          <w:sz w:val="20"/>
          <w:szCs w:val="20"/>
          <w:rtl/>
          <w:lang w:bidi="ar"/>
        </w:rPr>
        <w:t xml:space="preserve"> </w:t>
      </w:r>
    </w:p>
    <w:p w14:paraId="1D09F898" w14:textId="77777777" w:rsidR="003B51F4" w:rsidRDefault="003B51F4">
      <w:pPr>
        <w:pStyle w:val="Heading2"/>
        <w:bidi/>
        <w:rPr>
          <w:rFonts w:ascii="V" w:eastAsia="Times New Roman" w:hAnsi="V"/>
          <w:rtl/>
          <w:lang w:bidi="ar"/>
        </w:rPr>
      </w:pPr>
      <w:r>
        <w:rPr>
          <w:rFonts w:ascii="V" w:eastAsia="Times New Roman" w:hAnsi="V"/>
          <w:rtl/>
          <w:lang w:bidi="ar"/>
        </w:rPr>
        <w:t>6.3 المصاريف</w:t>
      </w:r>
    </w:p>
    <w:p w14:paraId="2292ADD2" w14:textId="77777777" w:rsidR="003B51F4" w:rsidRDefault="003B51F4">
      <w:pPr>
        <w:pStyle w:val="NormalWeb"/>
        <w:bidi/>
        <w:rPr>
          <w:rFonts w:ascii="V" w:hAnsi="V"/>
          <w:sz w:val="20"/>
          <w:szCs w:val="20"/>
          <w:rtl/>
          <w:lang w:bidi="ar"/>
        </w:rPr>
      </w:pPr>
      <w:r>
        <w:rPr>
          <w:rStyle w:val="Strong"/>
          <w:rFonts w:ascii="V" w:hAnsi="V"/>
          <w:sz w:val="20"/>
          <w:szCs w:val="20"/>
          <w:rtl/>
          <w:lang w:bidi="ar"/>
        </w:rPr>
        <w:t>الخزينة ← المصاريف.</w:t>
      </w:r>
      <w:r>
        <w:rPr>
          <w:rFonts w:ascii="V" w:hAnsi="V"/>
          <w:sz w:val="20"/>
          <w:szCs w:val="20"/>
          <w:rtl/>
          <w:lang w:bidi="ar"/>
        </w:rPr>
        <w:t xml:space="preserve"> التصنيف (إيجار، رواتب، خدمات، نقل…)، المبلغ، الصندوق، التاريخ، المستفيد، ملاحظة، ومرفق اختياري (صورة الإيصال). ترحيل المصروف يخفض الصندوق ويجعل حساب المصروف مديناً.</w:t>
      </w:r>
    </w:p>
    <w:p w14:paraId="70231984"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329F0DFA" wp14:editId="1AE81161">
            <wp:extent cx="15240000" cy="9525000"/>
            <wp:effectExtent l="0" t="0" r="0" b="0"/>
            <wp:docPr id="35" name="Picture 35" descr="المصاري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المصاريف"/>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المصاري</w:t>
      </w:r>
      <w:r>
        <w:rPr>
          <w:rFonts w:ascii="V" w:eastAsia="Times New Roman" w:hAnsi="V"/>
          <w:sz w:val="20"/>
          <w:szCs w:val="20"/>
          <w:rtl/>
          <w:lang w:bidi="ar"/>
        </w:rPr>
        <w:t>ف</w:t>
      </w:r>
      <w:r>
        <w:rPr>
          <w:rFonts w:ascii="V" w:eastAsia="Times New Roman" w:hAnsi="V"/>
          <w:sz w:val="20"/>
          <w:szCs w:val="20"/>
          <w:rtl/>
          <w:lang w:bidi="ar"/>
        </w:rPr>
        <w:t xml:space="preserve"> </w:t>
      </w:r>
    </w:p>
    <w:p w14:paraId="0D96E10E" w14:textId="77777777" w:rsidR="003B51F4" w:rsidRDefault="003B51F4">
      <w:pPr>
        <w:pStyle w:val="Heading2"/>
        <w:bidi/>
        <w:rPr>
          <w:rFonts w:ascii="V" w:eastAsia="Times New Roman" w:hAnsi="V"/>
          <w:rtl/>
          <w:lang w:bidi="ar"/>
        </w:rPr>
      </w:pPr>
      <w:r>
        <w:rPr>
          <w:rFonts w:ascii="V" w:eastAsia="Times New Roman" w:hAnsi="V"/>
          <w:rtl/>
          <w:lang w:bidi="ar"/>
        </w:rPr>
        <w:t>6.4 اليومية</w:t>
      </w:r>
    </w:p>
    <w:p w14:paraId="7044928D" w14:textId="77777777" w:rsidR="003B51F4" w:rsidRDefault="003B51F4">
      <w:pPr>
        <w:pStyle w:val="NormalWeb"/>
        <w:bidi/>
        <w:rPr>
          <w:rFonts w:ascii="V" w:hAnsi="V"/>
          <w:sz w:val="20"/>
          <w:szCs w:val="20"/>
          <w:rtl/>
          <w:lang w:bidi="ar"/>
        </w:rPr>
      </w:pPr>
      <w:r>
        <w:rPr>
          <w:rStyle w:val="Strong"/>
          <w:rFonts w:ascii="V" w:hAnsi="V"/>
          <w:sz w:val="20"/>
          <w:szCs w:val="20"/>
          <w:rtl/>
          <w:lang w:bidi="ar"/>
        </w:rPr>
        <w:t>المحاسبة ← اليومية</w:t>
      </w:r>
      <w:r>
        <w:rPr>
          <w:rFonts w:ascii="V" w:hAnsi="V"/>
          <w:sz w:val="20"/>
          <w:szCs w:val="20"/>
          <w:rtl/>
          <w:lang w:bidi="ar"/>
        </w:rPr>
        <w:t xml:space="preserve"> تعرض كل قيد — تلقائياً كان أو يدوياً — بالرقم والتاريخ والوصف والمستند المصدر والإجمالي والحالة. القيود اليدوية (مثل رأس مال المالك، الإهلاك) تُنشأ من </w:t>
      </w:r>
      <w:r>
        <w:rPr>
          <w:rStyle w:val="Strong"/>
          <w:rFonts w:ascii="V" w:hAnsi="V"/>
          <w:sz w:val="20"/>
          <w:szCs w:val="20"/>
          <w:rtl/>
          <w:lang w:bidi="ar"/>
        </w:rPr>
        <w:t>قيد جديد</w:t>
      </w:r>
      <w:r>
        <w:rPr>
          <w:rFonts w:ascii="V" w:hAnsi="V"/>
          <w:sz w:val="20"/>
          <w:szCs w:val="20"/>
          <w:rtl/>
          <w:lang w:bidi="ar"/>
        </w:rPr>
        <w:t>: يجب أن تتوازن السطور قبل الترحيل.</w:t>
      </w:r>
    </w:p>
    <w:p w14:paraId="11B71B78"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53EF7CBF" wp14:editId="2591824E">
            <wp:extent cx="15240000" cy="9525000"/>
            <wp:effectExtent l="0" t="0" r="0" b="0"/>
            <wp:docPr id="36" name="Picture 36" descr="اليوم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اليومية"/>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اليومي</w:t>
      </w:r>
      <w:r>
        <w:rPr>
          <w:rFonts w:ascii="V" w:eastAsia="Times New Roman" w:hAnsi="V"/>
          <w:sz w:val="20"/>
          <w:szCs w:val="20"/>
          <w:rtl/>
          <w:lang w:bidi="ar"/>
        </w:rPr>
        <w:t>ة</w:t>
      </w:r>
      <w:r>
        <w:rPr>
          <w:rFonts w:ascii="V" w:eastAsia="Times New Roman" w:hAnsi="V"/>
          <w:sz w:val="20"/>
          <w:szCs w:val="20"/>
          <w:rtl/>
          <w:lang w:bidi="ar"/>
        </w:rPr>
        <w:t xml:space="preserve"> </w:t>
      </w:r>
    </w:p>
    <w:p w14:paraId="38A581F7" w14:textId="77777777" w:rsidR="003B51F4" w:rsidRDefault="003B51F4">
      <w:pPr>
        <w:pStyle w:val="Heading2"/>
        <w:bidi/>
        <w:rPr>
          <w:rFonts w:ascii="V" w:eastAsia="Times New Roman" w:hAnsi="V"/>
          <w:rtl/>
          <w:lang w:bidi="ar"/>
        </w:rPr>
      </w:pPr>
      <w:r>
        <w:rPr>
          <w:rFonts w:ascii="V" w:eastAsia="Times New Roman" w:hAnsi="V"/>
          <w:rtl/>
          <w:lang w:bidi="ar"/>
        </w:rPr>
        <w:t>6.5 دفتر الأستاذ</w:t>
      </w:r>
    </w:p>
    <w:p w14:paraId="4077C37C" w14:textId="77777777" w:rsidR="003B51F4" w:rsidRDefault="003B51F4">
      <w:pPr>
        <w:pStyle w:val="NormalWeb"/>
        <w:bidi/>
        <w:rPr>
          <w:rFonts w:ascii="V" w:hAnsi="V"/>
          <w:sz w:val="20"/>
          <w:szCs w:val="20"/>
          <w:rtl/>
          <w:lang w:bidi="ar"/>
        </w:rPr>
      </w:pPr>
      <w:r>
        <w:rPr>
          <w:rStyle w:val="Strong"/>
          <w:rFonts w:ascii="V" w:hAnsi="V"/>
          <w:sz w:val="20"/>
          <w:szCs w:val="20"/>
          <w:rtl/>
          <w:lang w:bidi="ar"/>
        </w:rPr>
        <w:t>المحاسبة ← دفتر الأستاذ.</w:t>
      </w:r>
      <w:r>
        <w:rPr>
          <w:rFonts w:ascii="V" w:hAnsi="V"/>
          <w:sz w:val="20"/>
          <w:szCs w:val="20"/>
          <w:rtl/>
          <w:lang w:bidi="ar"/>
        </w:rPr>
        <w:t xml:space="preserve"> </w:t>
      </w:r>
      <w:r>
        <w:rPr>
          <w:rFonts w:ascii="V" w:hAnsi="V"/>
          <w:sz w:val="20"/>
          <w:szCs w:val="20"/>
          <w:rtl/>
          <w:lang w:bidi="ar"/>
        </w:rPr>
        <w:t>اختر حساباً وفترة لترى رصيده الافتتاحي وكل ترحيل مع المستند المصدر والرصيد الختامي. اضغط سطراً لفتح المستند الأصلي.</w:t>
      </w:r>
    </w:p>
    <w:p w14:paraId="4D935552"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5A40B8C9" wp14:editId="7FFDD7AC">
            <wp:extent cx="15240000" cy="9525000"/>
            <wp:effectExtent l="0" t="0" r="0" b="0"/>
            <wp:docPr id="37" name="Picture 37" descr="دفتر الأستا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دفتر الأستاذ"/>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دفتر الأستا</w:t>
      </w:r>
      <w:r>
        <w:rPr>
          <w:rFonts w:ascii="V" w:eastAsia="Times New Roman" w:hAnsi="V"/>
          <w:sz w:val="20"/>
          <w:szCs w:val="20"/>
          <w:rtl/>
          <w:lang w:bidi="ar"/>
        </w:rPr>
        <w:t>ذ</w:t>
      </w:r>
      <w:r>
        <w:rPr>
          <w:rFonts w:ascii="V" w:eastAsia="Times New Roman" w:hAnsi="V"/>
          <w:sz w:val="20"/>
          <w:szCs w:val="20"/>
          <w:rtl/>
          <w:lang w:bidi="ar"/>
        </w:rPr>
        <w:t xml:space="preserve"> </w:t>
      </w:r>
    </w:p>
    <w:p w14:paraId="283D0C7F" w14:textId="77777777" w:rsidR="003B51F4" w:rsidRDefault="003B51F4">
      <w:pPr>
        <w:pStyle w:val="Heading2"/>
        <w:bidi/>
        <w:rPr>
          <w:rFonts w:ascii="V" w:eastAsia="Times New Roman" w:hAnsi="V"/>
          <w:rtl/>
          <w:lang w:bidi="ar"/>
        </w:rPr>
      </w:pPr>
      <w:r>
        <w:rPr>
          <w:rFonts w:ascii="V" w:eastAsia="Times New Roman" w:hAnsi="V"/>
          <w:rtl/>
          <w:lang w:bidi="ar"/>
        </w:rPr>
        <w:t>6.6 ميزان المراجعة، قائمة الدخل، الميزانية</w:t>
      </w:r>
    </w:p>
    <w:p w14:paraId="49153895" w14:textId="77777777" w:rsidR="003B51F4" w:rsidRDefault="003B51F4">
      <w:pPr>
        <w:numPr>
          <w:ilvl w:val="0"/>
          <w:numId w:val="11"/>
        </w:numPr>
        <w:bidi/>
        <w:spacing w:before="45" w:after="45"/>
        <w:rPr>
          <w:rFonts w:ascii="V" w:eastAsia="Times New Roman" w:hAnsi="V"/>
          <w:sz w:val="20"/>
          <w:szCs w:val="20"/>
          <w:rtl/>
          <w:lang w:bidi="ar"/>
        </w:rPr>
      </w:pPr>
      <w:r>
        <w:rPr>
          <w:rStyle w:val="Strong"/>
          <w:rFonts w:ascii="V" w:eastAsia="Times New Roman" w:hAnsi="V"/>
          <w:sz w:val="20"/>
          <w:szCs w:val="20"/>
          <w:rtl/>
          <w:lang w:bidi="ar"/>
        </w:rPr>
        <w:t>ميزان المراجعة</w:t>
      </w:r>
      <w:r>
        <w:rPr>
          <w:rFonts w:ascii="V" w:eastAsia="Times New Roman" w:hAnsi="V"/>
          <w:sz w:val="20"/>
          <w:szCs w:val="20"/>
          <w:rtl/>
          <w:lang w:bidi="ar"/>
        </w:rPr>
        <w:t xml:space="preserve"> — كل الحسابات بإجمالي المدين والدائن؛ التذييل يثبت </w:t>
      </w:r>
      <w:r>
        <w:rPr>
          <w:rStyle w:val="Emphasis"/>
          <w:rFonts w:ascii="V" w:eastAsia="Times New Roman" w:hAnsi="V"/>
          <w:sz w:val="20"/>
          <w:szCs w:val="20"/>
          <w:rtl/>
          <w:lang w:bidi="ar"/>
        </w:rPr>
        <w:t>المدين = الدائن</w:t>
      </w:r>
      <w:r>
        <w:rPr>
          <w:rFonts w:ascii="V" w:eastAsia="Times New Roman" w:hAnsi="V"/>
          <w:sz w:val="20"/>
          <w:szCs w:val="20"/>
          <w:rtl/>
          <w:lang w:bidi="ar"/>
        </w:rPr>
        <w:t>.</w:t>
      </w:r>
    </w:p>
    <w:p w14:paraId="4E287ACE" w14:textId="77777777" w:rsidR="003B51F4" w:rsidRDefault="003B51F4">
      <w:pPr>
        <w:numPr>
          <w:ilvl w:val="0"/>
          <w:numId w:val="11"/>
        </w:numPr>
        <w:bidi/>
        <w:spacing w:before="45" w:after="45"/>
        <w:rPr>
          <w:rFonts w:ascii="V" w:eastAsia="Times New Roman" w:hAnsi="V"/>
          <w:sz w:val="20"/>
          <w:szCs w:val="20"/>
          <w:rtl/>
          <w:lang w:bidi="ar"/>
        </w:rPr>
      </w:pPr>
      <w:r>
        <w:rPr>
          <w:rStyle w:val="Strong"/>
          <w:rFonts w:ascii="V" w:eastAsia="Times New Roman" w:hAnsi="V"/>
          <w:sz w:val="20"/>
          <w:szCs w:val="20"/>
          <w:rtl/>
          <w:lang w:bidi="ar"/>
        </w:rPr>
        <w:t>قائمة الدخل</w:t>
      </w:r>
      <w:r>
        <w:rPr>
          <w:rFonts w:ascii="V" w:eastAsia="Times New Roman" w:hAnsi="V"/>
          <w:sz w:val="20"/>
          <w:szCs w:val="20"/>
          <w:rtl/>
          <w:lang w:bidi="ar"/>
        </w:rPr>
        <w:t xml:space="preserve"> — الإيرادات، تكلفة البضاعة المباعة، مجمل الربح، المصاريف وصافي الربح لفترة.</w:t>
      </w:r>
    </w:p>
    <w:p w14:paraId="01FC000A" w14:textId="77777777" w:rsidR="003B51F4" w:rsidRDefault="003B51F4">
      <w:pPr>
        <w:numPr>
          <w:ilvl w:val="0"/>
          <w:numId w:val="11"/>
        </w:numPr>
        <w:bidi/>
        <w:spacing w:before="45" w:after="45"/>
        <w:rPr>
          <w:rFonts w:ascii="V" w:eastAsia="Times New Roman" w:hAnsi="V"/>
          <w:sz w:val="20"/>
          <w:szCs w:val="20"/>
          <w:rtl/>
          <w:lang w:bidi="ar"/>
        </w:rPr>
      </w:pPr>
      <w:r>
        <w:rPr>
          <w:rStyle w:val="Strong"/>
          <w:rFonts w:ascii="V" w:eastAsia="Times New Roman" w:hAnsi="V"/>
          <w:sz w:val="20"/>
          <w:szCs w:val="20"/>
          <w:rtl/>
          <w:lang w:bidi="ar"/>
        </w:rPr>
        <w:t>الميزانية العمومية</w:t>
      </w:r>
      <w:r>
        <w:rPr>
          <w:rFonts w:ascii="V" w:eastAsia="Times New Roman" w:hAnsi="V"/>
          <w:sz w:val="20"/>
          <w:szCs w:val="20"/>
          <w:rtl/>
          <w:lang w:bidi="ar"/>
        </w:rPr>
        <w:t xml:space="preserve"> — الأصول والالتزامات وحقوق الملكية في تاريخ، متضمنة أرباح السنة الجارية.</w:t>
      </w:r>
    </w:p>
    <w:p w14:paraId="3B9A32E2" w14:textId="77777777" w:rsidR="003B51F4" w:rsidRDefault="003B51F4">
      <w:pPr>
        <w:pStyle w:val="NormalWeb"/>
        <w:bidi/>
        <w:rPr>
          <w:rFonts w:ascii="V" w:hAnsi="V"/>
          <w:sz w:val="20"/>
          <w:szCs w:val="20"/>
          <w:rtl/>
          <w:lang w:bidi="ar"/>
        </w:rPr>
      </w:pPr>
      <w:r>
        <w:rPr>
          <w:rFonts w:ascii="V" w:hAnsi="V"/>
          <w:sz w:val="20"/>
          <w:szCs w:val="20"/>
          <w:rtl/>
          <w:lang w:bidi="ar"/>
        </w:rPr>
        <w:t>لكل قائمة محدد تاريخ/فترة و</w:t>
      </w:r>
      <w:r>
        <w:rPr>
          <w:rStyle w:val="Strong"/>
          <w:rFonts w:ascii="V" w:hAnsi="V"/>
          <w:sz w:val="20"/>
          <w:szCs w:val="20"/>
          <w:rtl/>
          <w:lang w:bidi="ar"/>
        </w:rPr>
        <w:t>تطبيق</w:t>
      </w:r>
      <w:r>
        <w:rPr>
          <w:rFonts w:ascii="V" w:hAnsi="V"/>
          <w:sz w:val="20"/>
          <w:szCs w:val="20"/>
          <w:rtl/>
          <w:lang w:bidi="ar"/>
        </w:rPr>
        <w:t xml:space="preserve"> و</w:t>
      </w:r>
      <w:r>
        <w:rPr>
          <w:rStyle w:val="Strong"/>
          <w:rFonts w:ascii="V" w:hAnsi="V"/>
          <w:sz w:val="20"/>
          <w:szCs w:val="20"/>
          <w:rtl/>
          <w:lang w:bidi="ar"/>
        </w:rPr>
        <w:t>طباعة</w:t>
      </w:r>
      <w:r>
        <w:rPr>
          <w:rFonts w:ascii="V" w:hAnsi="V"/>
          <w:sz w:val="20"/>
          <w:szCs w:val="20"/>
          <w:rtl/>
          <w:lang w:bidi="ar"/>
        </w:rPr>
        <w:t>.</w:t>
      </w:r>
    </w:p>
    <w:p w14:paraId="259EEB3C"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4847EDD3" wp14:editId="0A7B99BD">
            <wp:extent cx="15240000" cy="9525000"/>
            <wp:effectExtent l="0" t="0" r="0" b="0"/>
            <wp:docPr id="38" name="Picture 38" descr="ميزان المراجع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ميزان المراجعة"/>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ميزان المراجع</w:t>
      </w:r>
      <w:r>
        <w:rPr>
          <w:rFonts w:ascii="V" w:eastAsia="Times New Roman" w:hAnsi="V"/>
          <w:sz w:val="20"/>
          <w:szCs w:val="20"/>
          <w:rtl/>
          <w:lang w:bidi="ar"/>
        </w:rPr>
        <w:t>ة</w:t>
      </w:r>
      <w:r>
        <w:rPr>
          <w:rFonts w:ascii="V" w:eastAsia="Times New Roman" w:hAnsi="V"/>
          <w:sz w:val="20"/>
          <w:szCs w:val="20"/>
          <w:rtl/>
          <w:lang w:bidi="ar"/>
        </w:rPr>
        <w:t xml:space="preserve"> </w:t>
      </w:r>
      <w:r>
        <w:rPr>
          <w:rFonts w:ascii="V" w:eastAsia="Times New Roman" w:hAnsi="V"/>
          <w:noProof/>
          <w:sz w:val="20"/>
          <w:szCs w:val="20"/>
          <w:lang w:bidi="ar"/>
        </w:rPr>
        <w:drawing>
          <wp:inline distT="0" distB="0" distL="0" distR="0" wp14:anchorId="42C59238" wp14:editId="30874EC7">
            <wp:extent cx="15240000" cy="9525000"/>
            <wp:effectExtent l="0" t="0" r="0" b="0"/>
            <wp:docPr id="39" name="Picture 39" descr="قائمة الدخ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قائمة الدخل"/>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قائمة الدخ</w:t>
      </w:r>
      <w:r>
        <w:rPr>
          <w:rFonts w:ascii="V" w:eastAsia="Times New Roman" w:hAnsi="V"/>
          <w:sz w:val="20"/>
          <w:szCs w:val="20"/>
          <w:rtl/>
          <w:lang w:bidi="ar"/>
        </w:rPr>
        <w:t>ل</w:t>
      </w:r>
      <w:r>
        <w:rPr>
          <w:rFonts w:ascii="V" w:eastAsia="Times New Roman" w:hAnsi="V"/>
          <w:sz w:val="20"/>
          <w:szCs w:val="20"/>
          <w:rtl/>
          <w:lang w:bidi="ar"/>
        </w:rPr>
        <w:t xml:space="preserve"> </w:t>
      </w:r>
      <w:r>
        <w:rPr>
          <w:rFonts w:ascii="V" w:eastAsia="Times New Roman" w:hAnsi="V"/>
          <w:noProof/>
          <w:sz w:val="20"/>
          <w:szCs w:val="20"/>
          <w:lang w:bidi="ar"/>
        </w:rPr>
        <w:drawing>
          <wp:inline distT="0" distB="0" distL="0" distR="0" wp14:anchorId="51E5F95D" wp14:editId="7E9C5327">
            <wp:extent cx="15240000" cy="9525000"/>
            <wp:effectExtent l="0" t="0" r="0" b="0"/>
            <wp:docPr id="40" name="Picture 40" descr="الميزانية العموم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الميزانية العمومية"/>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الميزانية العمومي</w:t>
      </w:r>
      <w:r>
        <w:rPr>
          <w:rFonts w:ascii="V" w:eastAsia="Times New Roman" w:hAnsi="V"/>
          <w:sz w:val="20"/>
          <w:szCs w:val="20"/>
          <w:rtl/>
          <w:lang w:bidi="ar"/>
        </w:rPr>
        <w:t>ة</w:t>
      </w:r>
      <w:r>
        <w:rPr>
          <w:rFonts w:ascii="V" w:eastAsia="Times New Roman" w:hAnsi="V"/>
          <w:sz w:val="20"/>
          <w:szCs w:val="20"/>
          <w:rtl/>
          <w:lang w:bidi="ar"/>
        </w:rPr>
        <w:t xml:space="preserve"> </w:t>
      </w:r>
    </w:p>
    <w:p w14:paraId="5CB33330" w14:textId="77777777" w:rsidR="003B51F4" w:rsidRDefault="003B51F4">
      <w:pPr>
        <w:pStyle w:val="Heading2"/>
        <w:bidi/>
        <w:rPr>
          <w:rFonts w:ascii="V" w:eastAsia="Times New Roman" w:hAnsi="V"/>
          <w:rtl/>
          <w:lang w:bidi="ar"/>
        </w:rPr>
      </w:pPr>
      <w:r>
        <w:rPr>
          <w:rFonts w:ascii="V" w:eastAsia="Times New Roman" w:hAnsi="V"/>
          <w:rtl/>
          <w:lang w:bidi="ar"/>
        </w:rPr>
        <w:t>6.7 الفترات المحاسبية</w:t>
      </w:r>
    </w:p>
    <w:p w14:paraId="61BFA2D5" w14:textId="77777777" w:rsidR="003B51F4" w:rsidRDefault="003B51F4">
      <w:pPr>
        <w:pStyle w:val="NormalWeb"/>
        <w:bidi/>
        <w:rPr>
          <w:rFonts w:ascii="V" w:hAnsi="V"/>
          <w:sz w:val="20"/>
          <w:szCs w:val="20"/>
          <w:rtl/>
          <w:lang w:bidi="ar"/>
        </w:rPr>
      </w:pPr>
      <w:r>
        <w:rPr>
          <w:rStyle w:val="Strong"/>
          <w:rFonts w:ascii="V" w:hAnsi="V"/>
          <w:sz w:val="20"/>
          <w:szCs w:val="20"/>
          <w:rtl/>
          <w:lang w:bidi="ar"/>
        </w:rPr>
        <w:t>المحاسبة ← الفترات.</w:t>
      </w:r>
      <w:r>
        <w:rPr>
          <w:rFonts w:ascii="V" w:hAnsi="V"/>
          <w:sz w:val="20"/>
          <w:szCs w:val="20"/>
          <w:rtl/>
          <w:lang w:bidi="ar"/>
        </w:rPr>
        <w:t xml:space="preserve"> يفتح المحاسب الأشهر و</w:t>
      </w:r>
      <w:r>
        <w:rPr>
          <w:rStyle w:val="Strong"/>
          <w:rFonts w:ascii="V" w:hAnsi="V"/>
          <w:sz w:val="20"/>
          <w:szCs w:val="20"/>
          <w:rtl/>
          <w:lang w:bidi="ar"/>
        </w:rPr>
        <w:t>يقفلها</w:t>
      </w:r>
      <w:r>
        <w:rPr>
          <w:rFonts w:ascii="V" w:hAnsi="V"/>
          <w:sz w:val="20"/>
          <w:szCs w:val="20"/>
          <w:rtl/>
          <w:lang w:bidi="ar"/>
        </w:rPr>
        <w:t>. لا يمكن ترحيل أو إلغاء أو تعديل أي شيء في شهر مقفل — وهكذا تبقى أرقام نهاية السنة نهائية. إعادة فتح فترة تتطلب الصلاحية المقابلة وتُسجَّل في سجل التدقيق.</w:t>
      </w:r>
    </w:p>
    <w:p w14:paraId="0FD6C2E3"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4E2EEE5C" wp14:editId="797B2E8A">
            <wp:extent cx="15240000" cy="9525000"/>
            <wp:effectExtent l="0" t="0" r="0" b="0"/>
            <wp:docPr id="41" name="Picture 41" descr="الفترات المحاسب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الفترات المحاسبية"/>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الفترات المحاسبي</w:t>
      </w:r>
      <w:r>
        <w:rPr>
          <w:rFonts w:ascii="V" w:eastAsia="Times New Roman" w:hAnsi="V"/>
          <w:sz w:val="20"/>
          <w:szCs w:val="20"/>
          <w:rtl/>
          <w:lang w:bidi="ar"/>
        </w:rPr>
        <w:t>ة</w:t>
      </w:r>
      <w:r>
        <w:rPr>
          <w:rFonts w:ascii="V" w:eastAsia="Times New Roman" w:hAnsi="V"/>
          <w:sz w:val="20"/>
          <w:szCs w:val="20"/>
          <w:rtl/>
          <w:lang w:bidi="ar"/>
        </w:rPr>
        <w:t xml:space="preserve"> </w:t>
      </w:r>
    </w:p>
    <w:p w14:paraId="3CFF3B75" w14:textId="77777777" w:rsidR="003B51F4" w:rsidRDefault="003B51F4">
      <w:pPr>
        <w:pStyle w:val="Heading1"/>
        <w:bidi/>
        <w:rPr>
          <w:rFonts w:ascii="V" w:eastAsia="Times New Roman" w:hAnsi="V"/>
          <w:rtl/>
          <w:lang w:bidi="ar"/>
        </w:rPr>
      </w:pPr>
      <w:r>
        <w:rPr>
          <w:rStyle w:val="chn2"/>
          <w:rFonts w:ascii="V" w:eastAsia="Times New Roman" w:hAnsi="V"/>
          <w:b w:val="0"/>
          <w:bCs w:val="0"/>
          <w:rtl/>
          <w:lang w:bidi="ar"/>
        </w:rPr>
        <w:t>الفصل 7</w:t>
      </w:r>
      <w:r>
        <w:rPr>
          <w:rFonts w:ascii="V" w:eastAsia="Times New Roman" w:hAnsi="V"/>
          <w:rtl/>
          <w:lang w:bidi="ar"/>
        </w:rPr>
        <w:t>التقارير والإدارة والأمان</w:t>
      </w:r>
    </w:p>
    <w:p w14:paraId="2698CBCD" w14:textId="77777777" w:rsidR="003B51F4" w:rsidRDefault="003B51F4">
      <w:pPr>
        <w:pStyle w:val="Heading2"/>
        <w:bidi/>
        <w:rPr>
          <w:rFonts w:ascii="V" w:eastAsia="Times New Roman" w:hAnsi="V"/>
          <w:rtl/>
          <w:lang w:bidi="ar"/>
        </w:rPr>
      </w:pPr>
      <w:r>
        <w:rPr>
          <w:rFonts w:ascii="V" w:eastAsia="Times New Roman" w:hAnsi="V"/>
          <w:rtl/>
          <w:lang w:bidi="ar"/>
        </w:rPr>
        <w:t>7.1 التقارير</w:t>
      </w:r>
    </w:p>
    <w:p w14:paraId="4ECF3836" w14:textId="77777777" w:rsidR="003B51F4" w:rsidRDefault="003B51F4">
      <w:pPr>
        <w:pStyle w:val="NormalWeb"/>
        <w:bidi/>
        <w:rPr>
          <w:rFonts w:ascii="V" w:hAnsi="V"/>
          <w:sz w:val="20"/>
          <w:szCs w:val="20"/>
          <w:rtl/>
          <w:lang w:bidi="ar"/>
        </w:rPr>
      </w:pPr>
      <w:r>
        <w:rPr>
          <w:rFonts w:ascii="V" w:hAnsi="V"/>
          <w:sz w:val="20"/>
          <w:szCs w:val="20"/>
          <w:rtl/>
          <w:lang w:bidi="ar"/>
        </w:rPr>
        <w:t xml:space="preserve">كل التقارير تحت </w:t>
      </w:r>
      <w:r>
        <w:rPr>
          <w:rStyle w:val="Strong"/>
          <w:rFonts w:ascii="V" w:hAnsi="V"/>
          <w:sz w:val="20"/>
          <w:szCs w:val="20"/>
          <w:rtl/>
          <w:lang w:bidi="ar"/>
        </w:rPr>
        <w:t>التقارير</w:t>
      </w:r>
      <w:r>
        <w:rPr>
          <w:rFonts w:ascii="V" w:hAnsi="V"/>
          <w:sz w:val="20"/>
          <w:szCs w:val="20"/>
          <w:rtl/>
          <w:lang w:bidi="ar"/>
        </w:rPr>
        <w:t xml:space="preserve"> وتشترك في الأدوات نفسها: محدد الفترة، فلتر الفرع/المخزن، </w:t>
      </w:r>
      <w:r>
        <w:rPr>
          <w:rStyle w:val="Strong"/>
          <w:rFonts w:ascii="V" w:hAnsi="V"/>
          <w:sz w:val="20"/>
          <w:szCs w:val="20"/>
          <w:rtl/>
          <w:lang w:bidi="ar"/>
        </w:rPr>
        <w:t>تطبيق</w:t>
      </w:r>
      <w:r>
        <w:rPr>
          <w:rFonts w:ascii="V" w:hAnsi="V"/>
          <w:sz w:val="20"/>
          <w:szCs w:val="20"/>
          <w:rtl/>
          <w:lang w:bidi="ar"/>
        </w:rPr>
        <w:t xml:space="preserve">، </w:t>
      </w:r>
      <w:r>
        <w:rPr>
          <w:rStyle w:val="Strong"/>
          <w:rFonts w:ascii="V" w:hAnsi="V"/>
          <w:sz w:val="20"/>
          <w:szCs w:val="20"/>
          <w:lang w:bidi="ar"/>
        </w:rPr>
        <w:t>Excel</w:t>
      </w:r>
      <w:r>
        <w:rPr>
          <w:rFonts w:ascii="V" w:hAnsi="V"/>
          <w:sz w:val="20"/>
          <w:szCs w:val="20"/>
          <w:rtl/>
          <w:lang w:bidi="ar"/>
        </w:rPr>
        <w:t xml:space="preserve"> و</w:t>
      </w:r>
      <w:r>
        <w:rPr>
          <w:rStyle w:val="Strong"/>
          <w:rFonts w:ascii="V" w:hAnsi="V"/>
          <w:sz w:val="20"/>
          <w:szCs w:val="20"/>
          <w:rtl/>
          <w:lang w:bidi="ar"/>
        </w:rPr>
        <w:t>طباعة</w:t>
      </w:r>
      <w:r>
        <w:rPr>
          <w:rFonts w:ascii="V" w:hAnsi="V"/>
          <w:sz w:val="20"/>
          <w:szCs w:val="20"/>
          <w:rtl/>
          <w:lang w:bidi="ar"/>
        </w:rPr>
        <w:t>.</w:t>
      </w:r>
    </w:p>
    <w:tbl>
      <w:tblPr>
        <w:bidiVisual/>
        <w:tblW w:w="5000" w:type="pct"/>
        <w:tblCellMar>
          <w:top w:w="15" w:type="dxa"/>
          <w:left w:w="15" w:type="dxa"/>
          <w:bottom w:w="15" w:type="dxa"/>
          <w:right w:w="15" w:type="dxa"/>
        </w:tblCellMar>
        <w:tblLook w:val="04A0" w:firstRow="1" w:lastRow="0" w:firstColumn="1" w:lastColumn="0" w:noHBand="0" w:noVBand="1"/>
      </w:tblPr>
      <w:tblGrid>
        <w:gridCol w:w="1298"/>
        <w:gridCol w:w="8046"/>
      </w:tblGrid>
      <w:tr w:rsidR="00000000" w14:paraId="4BD35E63" w14:textId="77777777">
        <w:trPr>
          <w:tblHeader/>
        </w:trPr>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14:paraId="7EAC470E" w14:textId="77777777" w:rsidR="003B51F4" w:rsidRDefault="003B51F4">
            <w:pPr>
              <w:bidi/>
              <w:spacing w:before="150" w:after="210"/>
              <w:rPr>
                <w:rFonts w:ascii="V" w:eastAsia="Times New Roman" w:hAnsi="V"/>
                <w:b/>
                <w:bCs/>
                <w:sz w:val="19"/>
                <w:szCs w:val="19"/>
                <w:rtl/>
              </w:rPr>
            </w:pPr>
            <w:r>
              <w:rPr>
                <w:rFonts w:ascii="V" w:eastAsia="Times New Roman" w:hAnsi="V"/>
                <w:b/>
                <w:bCs/>
                <w:sz w:val="19"/>
                <w:szCs w:val="19"/>
                <w:rtl/>
              </w:rPr>
              <w:t>التقرير</w:t>
            </w:r>
          </w:p>
        </w:tc>
        <w:tc>
          <w:tcPr>
            <w:tcW w:w="0" w:type="auto"/>
            <w:tcBorders>
              <w:top w:val="single" w:sz="6" w:space="0" w:color="C9CDE6"/>
              <w:left w:val="single" w:sz="6" w:space="0" w:color="C9CDE6"/>
              <w:bottom w:val="single" w:sz="6" w:space="0" w:color="C9CDE6"/>
              <w:right w:val="single" w:sz="6" w:space="0" w:color="C9CDE6"/>
            </w:tcBorders>
            <w:shd w:val="clear" w:color="auto" w:fill="EEF0FB"/>
            <w:tcMar>
              <w:top w:w="90" w:type="dxa"/>
              <w:left w:w="150" w:type="dxa"/>
              <w:bottom w:w="90" w:type="dxa"/>
              <w:right w:w="150" w:type="dxa"/>
            </w:tcMar>
            <w:hideMark/>
          </w:tcPr>
          <w:p w14:paraId="322EE351" w14:textId="77777777" w:rsidR="003B51F4" w:rsidRDefault="003B51F4">
            <w:pPr>
              <w:bidi/>
              <w:spacing w:before="150" w:after="210"/>
              <w:rPr>
                <w:rFonts w:ascii="V" w:eastAsia="Times New Roman" w:hAnsi="V"/>
                <w:b/>
                <w:bCs/>
                <w:sz w:val="19"/>
                <w:szCs w:val="19"/>
                <w:rtl/>
              </w:rPr>
            </w:pPr>
            <w:r>
              <w:rPr>
                <w:rFonts w:ascii="V" w:eastAsia="Times New Roman" w:hAnsi="V"/>
                <w:b/>
                <w:bCs/>
                <w:sz w:val="19"/>
                <w:szCs w:val="19"/>
                <w:rtl/>
              </w:rPr>
              <w:t>يجيب عن</w:t>
            </w:r>
          </w:p>
        </w:tc>
      </w:tr>
      <w:tr w:rsidR="00000000" w14:paraId="452425B8"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06D8CC24"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المبيعات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61C4231"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المبيعات حسب اليوم أو الصنف أو التصنيف أو الكاشير أو العميل؛ الإجماليات والخصومات والضريبة والهامش</w:t>
            </w:r>
          </w:p>
        </w:tc>
      </w:tr>
      <w:tr w:rsidR="00000000" w14:paraId="159975CA"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16C7EE78"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المشتريات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0F143748"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المشتريات حسب المورد أو الصنف أو الفترة</w:t>
            </w:r>
          </w:p>
        </w:tc>
      </w:tr>
      <w:tr w:rsidR="00000000" w14:paraId="309D3F0F"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3B487570"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التحصيلات</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65CE2639"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المبالغ المحصَّلة لكل يوم / كاشير / مندوب</w:t>
            </w:r>
          </w:p>
        </w:tc>
      </w:tr>
      <w:tr w:rsidR="00000000" w14:paraId="78E8EA32"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1B8900F0"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الأرصدة</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1F5AC89"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أرصدة العملاء والموردين في تاريخ</w:t>
            </w:r>
          </w:p>
        </w:tc>
      </w:tr>
      <w:tr w:rsidR="00000000" w14:paraId="2FCD5B79"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1A6D65B2"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أعمار الديون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1E315EF"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الذمم المدينة في شرائح 30/60/90/120 يوماً — بمن تتصل أولاً</w:t>
            </w:r>
          </w:p>
        </w:tc>
      </w:tr>
      <w:tr w:rsidR="00000000" w14:paraId="11DD74A3"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43B0F4A"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بطاقة الصنف</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18C67E06"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تاريخ الحركة الكامل لصنف واحد</w:t>
            </w:r>
          </w:p>
        </w:tc>
      </w:tr>
      <w:tr w:rsidR="00000000" w14:paraId="752B12BA"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7D05D7D"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التقييم</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0F9F812B"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قيمة المخزون لكل مخزن بالتكلفة المتوسطة المرجّحة</w:t>
            </w:r>
          </w:p>
        </w:tc>
      </w:tr>
      <w:tr w:rsidR="00000000" w14:paraId="7C705B19"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107A6E0C"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المندوبون</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43DC7B3B"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المبيعات والتحصيلات والعهدة لكل مندوب</w:t>
            </w:r>
          </w:p>
        </w:tc>
      </w:tr>
      <w:tr w:rsidR="00000000" w14:paraId="4DB90EEC" w14:textId="77777777">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D63D806" w14:textId="77777777" w:rsidR="003B51F4" w:rsidRDefault="003B51F4">
            <w:pPr>
              <w:bidi/>
              <w:spacing w:before="150" w:after="210"/>
              <w:rPr>
                <w:rFonts w:ascii="V" w:eastAsia="Times New Roman" w:hAnsi="V"/>
                <w:sz w:val="19"/>
                <w:szCs w:val="19"/>
                <w:rtl/>
              </w:rPr>
            </w:pPr>
            <w:r>
              <w:rPr>
                <w:rStyle w:val="Strong"/>
                <w:rFonts w:ascii="V" w:eastAsia="Times New Roman" w:hAnsi="V"/>
                <w:sz w:val="19"/>
                <w:szCs w:val="19"/>
                <w:rtl/>
              </w:rPr>
              <w:t>الهدايا</w:t>
            </w:r>
          </w:p>
        </w:tc>
        <w:tc>
          <w:tcPr>
            <w:tcW w:w="0" w:type="auto"/>
            <w:tcBorders>
              <w:top w:val="single" w:sz="6" w:space="0" w:color="C9CDE6"/>
              <w:left w:val="single" w:sz="6" w:space="0" w:color="C9CDE6"/>
              <w:bottom w:val="single" w:sz="6" w:space="0" w:color="C9CDE6"/>
              <w:right w:val="single" w:sz="6" w:space="0" w:color="C9CDE6"/>
            </w:tcBorders>
            <w:tcMar>
              <w:top w:w="90" w:type="dxa"/>
              <w:left w:w="150" w:type="dxa"/>
              <w:bottom w:w="90" w:type="dxa"/>
              <w:right w:w="150" w:type="dxa"/>
            </w:tcMar>
            <w:hideMark/>
          </w:tcPr>
          <w:p w14:paraId="7A634773" w14:textId="77777777" w:rsidR="003B51F4" w:rsidRDefault="003B51F4">
            <w:pPr>
              <w:bidi/>
              <w:spacing w:before="150" w:after="210"/>
              <w:rPr>
                <w:rFonts w:ascii="V" w:eastAsia="Times New Roman" w:hAnsi="V"/>
                <w:sz w:val="19"/>
                <w:szCs w:val="19"/>
                <w:rtl/>
              </w:rPr>
            </w:pPr>
            <w:r>
              <w:rPr>
                <w:rFonts w:ascii="V" w:eastAsia="Times New Roman" w:hAnsi="V"/>
                <w:sz w:val="19"/>
                <w:szCs w:val="19"/>
                <w:rtl/>
              </w:rPr>
              <w:t>الأصناف المجانية الممنوحة مقابل حدود الهدايا في الشركة</w:t>
            </w:r>
          </w:p>
        </w:tc>
      </w:tr>
    </w:tbl>
    <w:p w14:paraId="4F7E4F39"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05B54C49" wp14:editId="173C5295">
            <wp:extent cx="15240000" cy="9525000"/>
            <wp:effectExtent l="0" t="0" r="0" b="0"/>
            <wp:docPr id="42" name="Picture 42" descr="تقرير المبيع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تقرير المبيعات"/>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تقرير المبيعا</w:t>
      </w:r>
      <w:r>
        <w:rPr>
          <w:rFonts w:ascii="V" w:eastAsia="Times New Roman" w:hAnsi="V"/>
          <w:sz w:val="20"/>
          <w:szCs w:val="20"/>
          <w:rtl/>
          <w:lang w:bidi="ar"/>
        </w:rPr>
        <w:t>ت</w:t>
      </w:r>
      <w:r>
        <w:rPr>
          <w:rFonts w:ascii="V" w:eastAsia="Times New Roman" w:hAnsi="V"/>
          <w:sz w:val="20"/>
          <w:szCs w:val="20"/>
          <w:rtl/>
          <w:lang w:bidi="ar"/>
        </w:rPr>
        <w:t xml:space="preserve"> </w:t>
      </w:r>
      <w:r>
        <w:rPr>
          <w:rFonts w:ascii="V" w:eastAsia="Times New Roman" w:hAnsi="V"/>
          <w:noProof/>
          <w:sz w:val="20"/>
          <w:szCs w:val="20"/>
          <w:lang w:bidi="ar"/>
        </w:rPr>
        <w:drawing>
          <wp:inline distT="0" distB="0" distL="0" distR="0" wp14:anchorId="0038CB3D" wp14:editId="1DD9A3FA">
            <wp:extent cx="15240000" cy="9525000"/>
            <wp:effectExtent l="0" t="0" r="0" b="0"/>
            <wp:docPr id="43" name="Picture 43" descr="أعمار الذمم المدين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أعمار الذمم المدينة"/>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أعمار الذمم المدين</w:t>
      </w:r>
      <w:r>
        <w:rPr>
          <w:rFonts w:ascii="V" w:eastAsia="Times New Roman" w:hAnsi="V"/>
          <w:sz w:val="20"/>
          <w:szCs w:val="20"/>
          <w:rtl/>
          <w:lang w:bidi="ar"/>
        </w:rPr>
        <w:t>ة</w:t>
      </w:r>
      <w:r>
        <w:rPr>
          <w:rFonts w:ascii="V" w:eastAsia="Times New Roman" w:hAnsi="V"/>
          <w:sz w:val="20"/>
          <w:szCs w:val="20"/>
          <w:rtl/>
          <w:lang w:bidi="ar"/>
        </w:rPr>
        <w:t xml:space="preserve"> </w:t>
      </w:r>
      <w:r>
        <w:rPr>
          <w:rFonts w:ascii="V" w:eastAsia="Times New Roman" w:hAnsi="V"/>
          <w:noProof/>
          <w:sz w:val="20"/>
          <w:szCs w:val="20"/>
          <w:lang w:bidi="ar"/>
        </w:rPr>
        <w:drawing>
          <wp:inline distT="0" distB="0" distL="0" distR="0" wp14:anchorId="417465DE" wp14:editId="2974D8C8">
            <wp:extent cx="15240000" cy="9525000"/>
            <wp:effectExtent l="0" t="0" r="0" b="0"/>
            <wp:docPr id="44" name="Picture 44" descr="تقييم المخز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تقييم المخزون"/>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تقييم المخزو</w:t>
      </w:r>
      <w:r>
        <w:rPr>
          <w:rFonts w:ascii="V" w:eastAsia="Times New Roman" w:hAnsi="V"/>
          <w:sz w:val="20"/>
          <w:szCs w:val="20"/>
          <w:rtl/>
          <w:lang w:bidi="ar"/>
        </w:rPr>
        <w:t>ن</w:t>
      </w:r>
      <w:r>
        <w:rPr>
          <w:rFonts w:ascii="V" w:eastAsia="Times New Roman" w:hAnsi="V"/>
          <w:sz w:val="20"/>
          <w:szCs w:val="20"/>
          <w:rtl/>
          <w:lang w:bidi="ar"/>
        </w:rPr>
        <w:t xml:space="preserve"> </w:t>
      </w:r>
    </w:p>
    <w:p w14:paraId="3BB20F3B" w14:textId="77777777" w:rsidR="003B51F4" w:rsidRDefault="003B51F4">
      <w:pPr>
        <w:pStyle w:val="Heading2"/>
        <w:bidi/>
        <w:rPr>
          <w:rFonts w:ascii="V" w:eastAsia="Times New Roman" w:hAnsi="V"/>
          <w:rtl/>
          <w:lang w:bidi="ar"/>
        </w:rPr>
      </w:pPr>
      <w:r>
        <w:rPr>
          <w:rFonts w:ascii="V" w:eastAsia="Times New Roman" w:hAnsi="V"/>
          <w:rtl/>
          <w:lang w:bidi="ar"/>
        </w:rPr>
        <w:t>7.2 سجل التدقيق</w:t>
      </w:r>
    </w:p>
    <w:p w14:paraId="38FF15E3" w14:textId="77777777" w:rsidR="003B51F4" w:rsidRDefault="003B51F4">
      <w:pPr>
        <w:pStyle w:val="NormalWeb"/>
        <w:bidi/>
        <w:rPr>
          <w:rFonts w:ascii="V" w:hAnsi="V"/>
          <w:sz w:val="20"/>
          <w:szCs w:val="20"/>
          <w:rtl/>
          <w:lang w:bidi="ar"/>
        </w:rPr>
      </w:pPr>
      <w:r>
        <w:rPr>
          <w:rStyle w:val="Strong"/>
          <w:rFonts w:ascii="V" w:hAnsi="V"/>
          <w:sz w:val="20"/>
          <w:szCs w:val="20"/>
          <w:rtl/>
          <w:lang w:bidi="ar"/>
        </w:rPr>
        <w:t>الإدارة ← سجل التدقيق.</w:t>
      </w:r>
      <w:r>
        <w:rPr>
          <w:rFonts w:ascii="V" w:hAnsi="V"/>
          <w:sz w:val="20"/>
          <w:szCs w:val="20"/>
          <w:rtl/>
          <w:lang w:bidi="ar"/>
        </w:rPr>
        <w:t xml:space="preserve"> من فعل ماذا ومتى ومن أين — كل إنشاء وتعديل وترحيل وإلغاء ودخول وتغيير صلاحية، مع القيم قبل وبعد. فلتر حسب المستخدم أو الكيان أو التاريخ؛ صدّر إلى </w:t>
      </w:r>
      <w:r>
        <w:rPr>
          <w:rFonts w:ascii="V" w:hAnsi="V"/>
          <w:sz w:val="20"/>
          <w:szCs w:val="20"/>
          <w:lang w:bidi="ar"/>
        </w:rPr>
        <w:t>Excel</w:t>
      </w:r>
      <w:r>
        <w:rPr>
          <w:rFonts w:ascii="V" w:hAnsi="V"/>
          <w:sz w:val="20"/>
          <w:szCs w:val="20"/>
          <w:rtl/>
          <w:lang w:bidi="ar"/>
        </w:rPr>
        <w:t xml:space="preserve"> للمدققين.</w:t>
      </w:r>
    </w:p>
    <w:p w14:paraId="2CF77BEF"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02AD300D" wp14:editId="49190976">
            <wp:extent cx="15240000" cy="9525000"/>
            <wp:effectExtent l="0" t="0" r="0" b="0"/>
            <wp:docPr id="45" name="Picture 45" descr="سجل التدقي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سجل التدقيق"/>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سجل التدقي</w:t>
      </w:r>
      <w:r>
        <w:rPr>
          <w:rFonts w:ascii="V" w:eastAsia="Times New Roman" w:hAnsi="V"/>
          <w:sz w:val="20"/>
          <w:szCs w:val="20"/>
          <w:rtl/>
          <w:lang w:bidi="ar"/>
        </w:rPr>
        <w:t>ق</w:t>
      </w:r>
      <w:r>
        <w:rPr>
          <w:rFonts w:ascii="V" w:eastAsia="Times New Roman" w:hAnsi="V"/>
          <w:sz w:val="20"/>
          <w:szCs w:val="20"/>
          <w:rtl/>
          <w:lang w:bidi="ar"/>
        </w:rPr>
        <w:t xml:space="preserve"> </w:t>
      </w:r>
    </w:p>
    <w:p w14:paraId="2D5A4AD4" w14:textId="77777777" w:rsidR="003B51F4" w:rsidRDefault="003B51F4">
      <w:pPr>
        <w:pStyle w:val="Heading2"/>
        <w:bidi/>
        <w:rPr>
          <w:rFonts w:ascii="V" w:eastAsia="Times New Roman" w:hAnsi="V"/>
          <w:rtl/>
          <w:lang w:bidi="ar"/>
        </w:rPr>
      </w:pPr>
      <w:r>
        <w:rPr>
          <w:rFonts w:ascii="V" w:eastAsia="Times New Roman" w:hAnsi="V"/>
          <w:rtl/>
          <w:lang w:bidi="ar"/>
        </w:rPr>
        <w:t>7.3 سلامة البيانات</w:t>
      </w:r>
    </w:p>
    <w:p w14:paraId="7BF57A08" w14:textId="77777777" w:rsidR="003B51F4" w:rsidRDefault="003B51F4">
      <w:pPr>
        <w:pStyle w:val="NormalWeb"/>
        <w:bidi/>
        <w:rPr>
          <w:rFonts w:ascii="V" w:hAnsi="V"/>
          <w:sz w:val="20"/>
          <w:szCs w:val="20"/>
          <w:rtl/>
          <w:lang w:bidi="ar"/>
        </w:rPr>
      </w:pPr>
      <w:r>
        <w:rPr>
          <w:rStyle w:val="Strong"/>
          <w:rFonts w:ascii="V" w:hAnsi="V"/>
          <w:sz w:val="20"/>
          <w:szCs w:val="20"/>
          <w:rtl/>
          <w:lang w:bidi="ar"/>
        </w:rPr>
        <w:t>الإدارة ← سلامة البيانات</w:t>
      </w:r>
      <w:r>
        <w:rPr>
          <w:rFonts w:ascii="V" w:hAnsi="V"/>
          <w:sz w:val="20"/>
          <w:szCs w:val="20"/>
          <w:rtl/>
          <w:lang w:bidi="ar"/>
        </w:rPr>
        <w:t xml:space="preserve"> </w:t>
      </w:r>
      <w:r>
        <w:rPr>
          <w:rFonts w:ascii="V" w:hAnsi="V"/>
          <w:sz w:val="20"/>
          <w:szCs w:val="20"/>
          <w:rtl/>
          <w:lang w:bidi="ar"/>
        </w:rPr>
        <w:t xml:space="preserve">يشغّل مجموعة مطابقات: دفتر المخزون مقابل الرصيد الحالي، أرصدة العملاء مقابل الفواتير المفتوحة، أرصدة الصناديق مقابل الجلسات، إجماليات اليومية مقابل المستندات. كل فحص يعرض </w:t>
      </w:r>
      <w:r>
        <w:rPr>
          <w:rStyle w:val="Emphasis"/>
          <w:rFonts w:ascii="V" w:hAnsi="V"/>
          <w:sz w:val="20"/>
          <w:szCs w:val="20"/>
          <w:rtl/>
          <w:lang w:bidi="ar"/>
        </w:rPr>
        <w:t>المتوقع</w:t>
      </w:r>
      <w:r>
        <w:rPr>
          <w:rFonts w:ascii="V" w:hAnsi="V"/>
          <w:sz w:val="20"/>
          <w:szCs w:val="20"/>
          <w:rtl/>
          <w:lang w:bidi="ar"/>
        </w:rPr>
        <w:t xml:space="preserve"> و</w:t>
      </w:r>
      <w:r>
        <w:rPr>
          <w:rStyle w:val="Emphasis"/>
          <w:rFonts w:ascii="V" w:hAnsi="V"/>
          <w:sz w:val="20"/>
          <w:szCs w:val="20"/>
          <w:rtl/>
          <w:lang w:bidi="ar"/>
        </w:rPr>
        <w:t>الفعلي</w:t>
      </w:r>
      <w:r>
        <w:rPr>
          <w:rFonts w:ascii="V" w:hAnsi="V"/>
          <w:sz w:val="20"/>
          <w:szCs w:val="20"/>
          <w:rtl/>
          <w:lang w:bidi="ar"/>
        </w:rPr>
        <w:t xml:space="preserve"> و</w:t>
      </w:r>
      <w:r>
        <w:rPr>
          <w:rStyle w:val="Emphasis"/>
          <w:rFonts w:ascii="V" w:hAnsi="V"/>
          <w:sz w:val="20"/>
          <w:szCs w:val="20"/>
          <w:rtl/>
          <w:lang w:bidi="ar"/>
        </w:rPr>
        <w:t>الفرق</w:t>
      </w:r>
      <w:r>
        <w:rPr>
          <w:rFonts w:ascii="V" w:hAnsi="V"/>
          <w:sz w:val="20"/>
          <w:szCs w:val="20"/>
          <w:rtl/>
          <w:lang w:bidi="ar"/>
        </w:rPr>
        <w:t>. شغّله بعد أي استيراد أو استعادة.</w:t>
      </w:r>
    </w:p>
    <w:p w14:paraId="13578F01"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608CCA2F" wp14:editId="14356783">
            <wp:extent cx="15240000" cy="9525000"/>
            <wp:effectExtent l="0" t="0" r="0" b="0"/>
            <wp:docPr id="46" name="Picture 46" descr="فحوصات سلامة البيانات — كلها خضرا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فحوصات سلامة البيانات — كلها خضراء"/>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فحوصات سلامة البيانات — كلها خضرا</w:t>
      </w:r>
      <w:r>
        <w:rPr>
          <w:rFonts w:ascii="V" w:eastAsia="Times New Roman" w:hAnsi="V"/>
          <w:sz w:val="20"/>
          <w:szCs w:val="20"/>
          <w:rtl/>
          <w:lang w:bidi="ar"/>
        </w:rPr>
        <w:t>ء</w:t>
      </w:r>
      <w:r>
        <w:rPr>
          <w:rFonts w:ascii="V" w:eastAsia="Times New Roman" w:hAnsi="V"/>
          <w:sz w:val="20"/>
          <w:szCs w:val="20"/>
          <w:rtl/>
          <w:lang w:bidi="ar"/>
        </w:rPr>
        <w:t xml:space="preserve"> </w:t>
      </w:r>
    </w:p>
    <w:p w14:paraId="2115C3DA" w14:textId="77777777" w:rsidR="003B51F4" w:rsidRDefault="003B51F4">
      <w:pPr>
        <w:pStyle w:val="Heading2"/>
        <w:bidi/>
        <w:rPr>
          <w:rFonts w:ascii="V" w:eastAsia="Times New Roman" w:hAnsi="V"/>
          <w:rtl/>
          <w:lang w:bidi="ar"/>
        </w:rPr>
      </w:pPr>
      <w:r>
        <w:rPr>
          <w:rFonts w:ascii="V" w:eastAsia="Times New Roman" w:hAnsi="V"/>
          <w:rtl/>
          <w:lang w:bidi="ar"/>
        </w:rPr>
        <w:t>7.4 النسخ الاحتياطي</w:t>
      </w:r>
    </w:p>
    <w:p w14:paraId="5B07354C" w14:textId="77777777" w:rsidR="003B51F4" w:rsidRDefault="003B51F4">
      <w:pPr>
        <w:pStyle w:val="NormalWeb"/>
        <w:bidi/>
        <w:rPr>
          <w:rFonts w:ascii="V" w:hAnsi="V"/>
          <w:sz w:val="20"/>
          <w:szCs w:val="20"/>
          <w:rtl/>
          <w:lang w:bidi="ar"/>
        </w:rPr>
      </w:pPr>
      <w:r>
        <w:rPr>
          <w:rStyle w:val="Strong"/>
          <w:rFonts w:ascii="V" w:hAnsi="V"/>
          <w:sz w:val="20"/>
          <w:szCs w:val="20"/>
          <w:rtl/>
          <w:lang w:bidi="ar"/>
        </w:rPr>
        <w:t>الإدارة ← النسخ الاحتياطي.</w:t>
      </w:r>
      <w:r>
        <w:rPr>
          <w:rFonts w:ascii="V" w:hAnsi="V"/>
          <w:sz w:val="20"/>
          <w:szCs w:val="20"/>
          <w:rtl/>
          <w:lang w:bidi="ar"/>
        </w:rPr>
        <w:t xml:space="preserve"> نسخ تلقائية ليلية إضافة إلى </w:t>
      </w:r>
      <w:r>
        <w:rPr>
          <w:rStyle w:val="Strong"/>
          <w:rFonts w:ascii="V" w:hAnsi="V"/>
          <w:sz w:val="20"/>
          <w:szCs w:val="20"/>
          <w:rtl/>
          <w:lang w:bidi="ar"/>
        </w:rPr>
        <w:t>نسخ الآن</w:t>
      </w:r>
      <w:r>
        <w:rPr>
          <w:rFonts w:ascii="V" w:hAnsi="V"/>
          <w:sz w:val="20"/>
          <w:szCs w:val="20"/>
          <w:rtl/>
          <w:lang w:bidi="ar"/>
        </w:rPr>
        <w:t>؛ يُعرض كل ملف بحجمه وتاريخه وحالة سلامته ويمكن تنزيله. الاستعادة إجراء محمي من خطوتين مخصص لمدير النظام.</w:t>
      </w:r>
    </w:p>
    <w:p w14:paraId="3E9479CE" w14:textId="77777777" w:rsidR="003B51F4" w:rsidRDefault="003B51F4">
      <w:pPr>
        <w:bidi/>
        <w:rPr>
          <w:rFonts w:ascii="V" w:eastAsia="Times New Roman" w:hAnsi="V"/>
          <w:sz w:val="20"/>
          <w:szCs w:val="20"/>
          <w:rtl/>
          <w:lang w:bidi="ar"/>
        </w:rPr>
      </w:pPr>
      <w:r>
        <w:rPr>
          <w:rFonts w:ascii="V" w:eastAsia="Times New Roman" w:hAnsi="V"/>
          <w:noProof/>
          <w:sz w:val="20"/>
          <w:szCs w:val="20"/>
          <w:lang w:bidi="ar"/>
        </w:rPr>
        <w:drawing>
          <wp:inline distT="0" distB="0" distL="0" distR="0" wp14:anchorId="5FD0B86C" wp14:editId="653FEB09">
            <wp:extent cx="15240000" cy="9525000"/>
            <wp:effectExtent l="0" t="0" r="0" b="0"/>
            <wp:docPr id="47" name="Picture 47" descr="النسخ الاحتياط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النسخ الاحتياطي"/>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240000" cy="9525000"/>
                    </a:xfrm>
                    <a:prstGeom prst="rect">
                      <a:avLst/>
                    </a:prstGeom>
                    <a:noFill/>
                    <a:ln>
                      <a:noFill/>
                    </a:ln>
                  </pic:spPr>
                </pic:pic>
              </a:graphicData>
            </a:graphic>
          </wp:inline>
        </w:drawing>
      </w:r>
      <w:r>
        <w:rPr>
          <w:rFonts w:ascii="V" w:eastAsia="Times New Roman" w:hAnsi="V"/>
          <w:sz w:val="20"/>
          <w:szCs w:val="20"/>
          <w:rtl/>
          <w:lang w:bidi="ar"/>
        </w:rPr>
        <w:t>النسخ الاحتياط</w:t>
      </w:r>
      <w:r>
        <w:rPr>
          <w:rFonts w:ascii="V" w:eastAsia="Times New Roman" w:hAnsi="V"/>
          <w:sz w:val="20"/>
          <w:szCs w:val="20"/>
          <w:rtl/>
          <w:lang w:bidi="ar"/>
        </w:rPr>
        <w:t>ي</w:t>
      </w:r>
      <w:r>
        <w:rPr>
          <w:rFonts w:ascii="V" w:eastAsia="Times New Roman" w:hAnsi="V"/>
          <w:sz w:val="20"/>
          <w:szCs w:val="20"/>
          <w:rtl/>
          <w:lang w:bidi="ar"/>
        </w:rPr>
        <w:t xml:space="preserve"> </w:t>
      </w:r>
    </w:p>
    <w:p w14:paraId="61119B77" w14:textId="77777777" w:rsidR="003B51F4" w:rsidRDefault="003B51F4">
      <w:pPr>
        <w:pStyle w:val="Heading2"/>
        <w:bidi/>
        <w:rPr>
          <w:rFonts w:ascii="V" w:eastAsia="Times New Roman" w:hAnsi="V"/>
          <w:rtl/>
          <w:lang w:bidi="ar"/>
        </w:rPr>
      </w:pPr>
      <w:r>
        <w:rPr>
          <w:rFonts w:ascii="V" w:eastAsia="Times New Roman" w:hAnsi="V"/>
          <w:rtl/>
          <w:lang w:bidi="ar"/>
        </w:rPr>
        <w:t>7.5 الأسئلة الشائعة</w:t>
      </w:r>
    </w:p>
    <w:p w14:paraId="7B8616F1" w14:textId="77777777" w:rsidR="003B51F4" w:rsidRDefault="003B51F4">
      <w:pPr>
        <w:pStyle w:val="NormalWeb"/>
        <w:bidi/>
        <w:rPr>
          <w:rFonts w:ascii="V" w:hAnsi="V"/>
          <w:sz w:val="20"/>
          <w:szCs w:val="20"/>
          <w:rtl/>
          <w:lang w:bidi="ar"/>
        </w:rPr>
      </w:pPr>
      <w:r>
        <w:rPr>
          <w:rStyle w:val="Strong"/>
          <w:rFonts w:ascii="V" w:hAnsi="V"/>
          <w:sz w:val="20"/>
          <w:szCs w:val="20"/>
          <w:rtl/>
          <w:lang w:bidi="ar"/>
        </w:rPr>
        <w:t>نقطة البيع تقول «لا توجد جلسة مفتوحة».</w:t>
      </w:r>
      <w:r>
        <w:rPr>
          <w:rFonts w:ascii="V" w:hAnsi="V"/>
          <w:sz w:val="20"/>
          <w:szCs w:val="20"/>
          <w:rtl/>
          <w:lang w:bidi="ar"/>
        </w:rPr>
        <w:t xml:space="preserve"> اضغط </w:t>
      </w:r>
      <w:r>
        <w:rPr>
          <w:rStyle w:val="Strong"/>
          <w:rFonts w:ascii="V" w:hAnsi="V"/>
          <w:sz w:val="20"/>
          <w:szCs w:val="20"/>
          <w:rtl/>
          <w:lang w:bidi="ar"/>
        </w:rPr>
        <w:t>فتح جلسة</w:t>
      </w:r>
      <w:r>
        <w:rPr>
          <w:rFonts w:ascii="V" w:hAnsi="V"/>
          <w:sz w:val="20"/>
          <w:szCs w:val="20"/>
          <w:rtl/>
          <w:lang w:bidi="ar"/>
        </w:rPr>
        <w:t>، اختر الصندوق وأدخل الرصيد الافتتاحي. الجلسات لكل كاشير لكل يوم.</w:t>
      </w:r>
    </w:p>
    <w:p w14:paraId="622B1F46" w14:textId="77777777" w:rsidR="003B51F4" w:rsidRDefault="003B51F4">
      <w:pPr>
        <w:pStyle w:val="NormalWeb"/>
        <w:bidi/>
        <w:rPr>
          <w:rFonts w:ascii="V" w:hAnsi="V"/>
          <w:sz w:val="20"/>
          <w:szCs w:val="20"/>
          <w:rtl/>
          <w:lang w:bidi="ar"/>
        </w:rPr>
      </w:pPr>
      <w:r>
        <w:rPr>
          <w:rStyle w:val="Strong"/>
          <w:rFonts w:ascii="V" w:hAnsi="V"/>
          <w:sz w:val="20"/>
          <w:szCs w:val="20"/>
          <w:rtl/>
          <w:lang w:bidi="ar"/>
        </w:rPr>
        <w:t>صنف لا يظهر في نقطة البيع.</w:t>
      </w:r>
      <w:r>
        <w:rPr>
          <w:rFonts w:ascii="V" w:hAnsi="V"/>
          <w:sz w:val="20"/>
          <w:szCs w:val="20"/>
          <w:rtl/>
          <w:lang w:bidi="ar"/>
        </w:rPr>
        <w:t xml:space="preserve"> تأكد أنه </w:t>
      </w:r>
      <w:r>
        <w:rPr>
          <w:rStyle w:val="Emphasis"/>
          <w:rFonts w:ascii="V" w:hAnsi="V"/>
          <w:sz w:val="20"/>
          <w:szCs w:val="20"/>
          <w:rtl/>
          <w:lang w:bidi="ar"/>
        </w:rPr>
        <w:t>مفعّل</w:t>
      </w:r>
      <w:r>
        <w:rPr>
          <w:rFonts w:ascii="V" w:hAnsi="V"/>
          <w:sz w:val="20"/>
          <w:szCs w:val="20"/>
          <w:rtl/>
          <w:lang w:bidi="ar"/>
        </w:rPr>
        <w:t xml:space="preserve"> وله سعر بيع وينتمي إلى تصنيف؛ الأصناف برصيد متاح صفر تظهر لكن مع علامة.</w:t>
      </w:r>
    </w:p>
    <w:p w14:paraId="2B5BA6DC" w14:textId="77777777" w:rsidR="003B51F4" w:rsidRDefault="003B51F4">
      <w:pPr>
        <w:pStyle w:val="NormalWeb"/>
        <w:bidi/>
        <w:rPr>
          <w:rFonts w:ascii="V" w:hAnsi="V"/>
          <w:sz w:val="20"/>
          <w:szCs w:val="20"/>
          <w:rtl/>
          <w:lang w:bidi="ar"/>
        </w:rPr>
      </w:pPr>
      <w:r>
        <w:rPr>
          <w:rStyle w:val="Strong"/>
          <w:rFonts w:ascii="V" w:hAnsi="V"/>
          <w:sz w:val="20"/>
          <w:szCs w:val="20"/>
          <w:rtl/>
          <w:lang w:bidi="ar"/>
        </w:rPr>
        <w:t>رحّلت فاتورة بسعر خاطئ.</w:t>
      </w:r>
      <w:r>
        <w:rPr>
          <w:rFonts w:ascii="V" w:hAnsi="V"/>
          <w:sz w:val="20"/>
          <w:szCs w:val="20"/>
          <w:rtl/>
          <w:lang w:bidi="ar"/>
        </w:rPr>
        <w:t xml:space="preserve"> المستندات المرحَّلة لا تُعدَّل: أنشئ </w:t>
      </w:r>
      <w:r>
        <w:rPr>
          <w:rStyle w:val="Strong"/>
          <w:rFonts w:ascii="V" w:hAnsi="V"/>
          <w:sz w:val="20"/>
          <w:szCs w:val="20"/>
          <w:rtl/>
          <w:lang w:bidi="ar"/>
        </w:rPr>
        <w:t>مرتجعاً</w:t>
      </w:r>
      <w:r>
        <w:rPr>
          <w:rFonts w:ascii="V" w:hAnsi="V"/>
          <w:sz w:val="20"/>
          <w:szCs w:val="20"/>
          <w:rtl/>
          <w:lang w:bidi="ar"/>
        </w:rPr>
        <w:t xml:space="preserve"> للسطور الخاطئة وفاتورة جديدة بالسعر الصحيح. يحتفظ سجل التدقيق بالاثنين.</w:t>
      </w:r>
    </w:p>
    <w:p w14:paraId="761D0502" w14:textId="77777777" w:rsidR="003B51F4" w:rsidRDefault="003B51F4">
      <w:pPr>
        <w:pStyle w:val="NormalWeb"/>
        <w:bidi/>
        <w:rPr>
          <w:rFonts w:ascii="V" w:hAnsi="V"/>
          <w:sz w:val="20"/>
          <w:szCs w:val="20"/>
          <w:rtl/>
          <w:lang w:bidi="ar"/>
        </w:rPr>
      </w:pPr>
      <w:r>
        <w:rPr>
          <w:rStyle w:val="Strong"/>
          <w:rFonts w:ascii="V" w:hAnsi="V"/>
          <w:sz w:val="20"/>
          <w:szCs w:val="20"/>
          <w:rtl/>
          <w:lang w:bidi="ar"/>
        </w:rPr>
        <w:t>ميزان المراجعة غير متوازن.</w:t>
      </w:r>
      <w:r>
        <w:rPr>
          <w:rFonts w:ascii="V" w:hAnsi="V"/>
          <w:sz w:val="20"/>
          <w:szCs w:val="20"/>
          <w:rtl/>
          <w:lang w:bidi="ar"/>
        </w:rPr>
        <w:t xml:space="preserve"> هو متوازن دائماً؛ إذا بدا تقرير غير صحيح شغّل </w:t>
      </w:r>
      <w:r>
        <w:rPr>
          <w:rStyle w:val="Strong"/>
          <w:rFonts w:ascii="V" w:hAnsi="V"/>
          <w:sz w:val="20"/>
          <w:szCs w:val="20"/>
          <w:rtl/>
          <w:lang w:bidi="ar"/>
        </w:rPr>
        <w:t>سلامة البيانات</w:t>
      </w:r>
      <w:r>
        <w:rPr>
          <w:rFonts w:ascii="V" w:hAnsi="V"/>
          <w:sz w:val="20"/>
          <w:szCs w:val="20"/>
          <w:rtl/>
          <w:lang w:bidi="ar"/>
        </w:rPr>
        <w:t xml:space="preserve"> </w:t>
      </w:r>
      <w:r>
        <w:rPr>
          <w:rFonts w:ascii="V" w:hAnsi="V"/>
          <w:sz w:val="20"/>
          <w:szCs w:val="20"/>
          <w:rtl/>
          <w:lang w:bidi="ar"/>
        </w:rPr>
        <w:t xml:space="preserve">وتحقق من فترة مقفلة منعت ترحيلاً — سيكون المستند المعني في حالة </w:t>
      </w:r>
      <w:r>
        <w:rPr>
          <w:rStyle w:val="Emphasis"/>
          <w:rFonts w:ascii="V" w:hAnsi="V"/>
          <w:sz w:val="20"/>
          <w:szCs w:val="20"/>
          <w:rtl/>
          <w:lang w:bidi="ar"/>
        </w:rPr>
        <w:t>مسودة</w:t>
      </w:r>
      <w:r>
        <w:rPr>
          <w:rFonts w:ascii="V" w:hAnsi="V"/>
          <w:sz w:val="20"/>
          <w:szCs w:val="20"/>
          <w:rtl/>
          <w:lang w:bidi="ar"/>
        </w:rPr>
        <w:t>.</w:t>
      </w:r>
    </w:p>
    <w:p w14:paraId="52561BAE" w14:textId="77777777" w:rsidR="003B51F4" w:rsidRDefault="003B51F4">
      <w:pPr>
        <w:pStyle w:val="NormalWeb"/>
        <w:bidi/>
        <w:rPr>
          <w:rFonts w:ascii="V" w:hAnsi="V"/>
          <w:sz w:val="20"/>
          <w:szCs w:val="20"/>
          <w:rtl/>
          <w:lang w:bidi="ar"/>
        </w:rPr>
      </w:pPr>
      <w:r>
        <w:rPr>
          <w:rStyle w:val="Strong"/>
          <w:rFonts w:ascii="V" w:hAnsi="V"/>
          <w:sz w:val="20"/>
          <w:szCs w:val="20"/>
          <w:rtl/>
          <w:lang w:bidi="ar"/>
        </w:rPr>
        <w:t>هل يمكن لفرعين مشاركة المخزون؟</w:t>
      </w:r>
      <w:r>
        <w:rPr>
          <w:rFonts w:ascii="V" w:hAnsi="V"/>
          <w:sz w:val="20"/>
          <w:szCs w:val="20"/>
          <w:rtl/>
          <w:lang w:bidi="ar"/>
        </w:rPr>
        <w:t xml:space="preserve"> لا — المخزون لكل مخزن. استخدم </w:t>
      </w:r>
      <w:r>
        <w:rPr>
          <w:rStyle w:val="Strong"/>
          <w:rFonts w:ascii="V" w:hAnsi="V"/>
          <w:sz w:val="20"/>
          <w:szCs w:val="20"/>
          <w:rtl/>
          <w:lang w:bidi="ar"/>
        </w:rPr>
        <w:t>تحويلاً</w:t>
      </w:r>
      <w:r>
        <w:rPr>
          <w:rFonts w:ascii="V" w:hAnsi="V"/>
          <w:sz w:val="20"/>
          <w:szCs w:val="20"/>
          <w:rtl/>
          <w:lang w:bidi="ar"/>
        </w:rPr>
        <w:t>.</w:t>
      </w:r>
    </w:p>
    <w:p w14:paraId="4C70C916" w14:textId="77777777" w:rsidR="003B51F4" w:rsidRDefault="003B51F4">
      <w:pPr>
        <w:pStyle w:val="NormalWeb"/>
        <w:bidi/>
        <w:rPr>
          <w:rFonts w:ascii="V" w:hAnsi="V"/>
          <w:sz w:val="20"/>
          <w:szCs w:val="20"/>
          <w:rtl/>
          <w:lang w:bidi="ar"/>
        </w:rPr>
      </w:pPr>
      <w:r>
        <w:rPr>
          <w:rStyle w:val="Strong"/>
          <w:rFonts w:ascii="V" w:hAnsi="V"/>
          <w:sz w:val="20"/>
          <w:szCs w:val="20"/>
          <w:rtl/>
          <w:lang w:bidi="ar"/>
        </w:rPr>
        <w:t>ما المتصفحات المدعومة؟</w:t>
      </w:r>
      <w:r>
        <w:rPr>
          <w:rFonts w:ascii="V" w:hAnsi="V"/>
          <w:sz w:val="20"/>
          <w:szCs w:val="20"/>
          <w:rtl/>
          <w:lang w:bidi="ar"/>
        </w:rPr>
        <w:t xml:space="preserve"> إصدارات </w:t>
      </w:r>
      <w:r>
        <w:rPr>
          <w:rFonts w:ascii="V" w:hAnsi="V"/>
          <w:sz w:val="20"/>
          <w:szCs w:val="20"/>
          <w:lang w:bidi="ar"/>
        </w:rPr>
        <w:t>Chrome</w:t>
      </w:r>
      <w:r>
        <w:rPr>
          <w:rFonts w:ascii="V" w:hAnsi="V"/>
          <w:sz w:val="20"/>
          <w:szCs w:val="20"/>
          <w:rtl/>
          <w:lang w:bidi="ar"/>
        </w:rPr>
        <w:t xml:space="preserve"> و</w:t>
      </w:r>
      <w:r>
        <w:rPr>
          <w:rFonts w:ascii="V" w:hAnsi="V"/>
          <w:sz w:val="20"/>
          <w:szCs w:val="20"/>
          <w:lang w:bidi="ar"/>
        </w:rPr>
        <w:t>Edge</w:t>
      </w:r>
      <w:r>
        <w:rPr>
          <w:rFonts w:ascii="V" w:hAnsi="V"/>
          <w:sz w:val="20"/>
          <w:szCs w:val="20"/>
          <w:rtl/>
          <w:lang w:bidi="ar"/>
        </w:rPr>
        <w:t xml:space="preserve"> و</w:t>
      </w:r>
      <w:r>
        <w:rPr>
          <w:rFonts w:ascii="V" w:hAnsi="V"/>
          <w:sz w:val="20"/>
          <w:szCs w:val="20"/>
          <w:lang w:bidi="ar"/>
        </w:rPr>
        <w:t>Firefox</w:t>
      </w:r>
      <w:r>
        <w:rPr>
          <w:rFonts w:ascii="V" w:hAnsi="V"/>
          <w:sz w:val="20"/>
          <w:szCs w:val="20"/>
          <w:rtl/>
          <w:lang w:bidi="ar"/>
        </w:rPr>
        <w:t xml:space="preserve"> و</w:t>
      </w:r>
      <w:r>
        <w:rPr>
          <w:rFonts w:ascii="V" w:hAnsi="V"/>
          <w:sz w:val="20"/>
          <w:szCs w:val="20"/>
          <w:lang w:bidi="ar"/>
        </w:rPr>
        <w:t>Safari</w:t>
      </w:r>
      <w:r>
        <w:rPr>
          <w:rFonts w:ascii="V" w:hAnsi="V"/>
          <w:sz w:val="20"/>
          <w:szCs w:val="20"/>
          <w:rtl/>
          <w:lang w:bidi="ar"/>
        </w:rPr>
        <w:t xml:space="preserve"> الحالية على سطح المكتب؛ الأجهزة اللوحية تعمل لنقطة البيع مع ماسح بلوتوث.</w:t>
      </w:r>
    </w:p>
    <w:sectPr w:rsidR="003B51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DE1"/>
    <w:multiLevelType w:val="multilevel"/>
    <w:tmpl w:val="DAC8A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3A62A4"/>
    <w:multiLevelType w:val="multilevel"/>
    <w:tmpl w:val="08002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0F5E3B"/>
    <w:multiLevelType w:val="multilevel"/>
    <w:tmpl w:val="B5BE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CD7F27"/>
    <w:multiLevelType w:val="multilevel"/>
    <w:tmpl w:val="8894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F23AD7"/>
    <w:multiLevelType w:val="multilevel"/>
    <w:tmpl w:val="1DAA5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470978"/>
    <w:multiLevelType w:val="multilevel"/>
    <w:tmpl w:val="02B07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2C70B3"/>
    <w:multiLevelType w:val="multilevel"/>
    <w:tmpl w:val="480A1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6A40D8"/>
    <w:multiLevelType w:val="multilevel"/>
    <w:tmpl w:val="DF3C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5C6032"/>
    <w:multiLevelType w:val="multilevel"/>
    <w:tmpl w:val="6486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F57C68"/>
    <w:multiLevelType w:val="multilevel"/>
    <w:tmpl w:val="C7F21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122A55"/>
    <w:multiLevelType w:val="multilevel"/>
    <w:tmpl w:val="75E2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2359229">
    <w:abstractNumId w:val="6"/>
  </w:num>
  <w:num w:numId="2" w16cid:durableId="1614166924">
    <w:abstractNumId w:val="4"/>
  </w:num>
  <w:num w:numId="3" w16cid:durableId="45952835">
    <w:abstractNumId w:val="3"/>
  </w:num>
  <w:num w:numId="4" w16cid:durableId="985354747">
    <w:abstractNumId w:val="8"/>
  </w:num>
  <w:num w:numId="5" w16cid:durableId="825560141">
    <w:abstractNumId w:val="5"/>
  </w:num>
  <w:num w:numId="6" w16cid:durableId="1504977133">
    <w:abstractNumId w:val="0"/>
  </w:num>
  <w:num w:numId="7" w16cid:durableId="170536101">
    <w:abstractNumId w:val="1"/>
  </w:num>
  <w:num w:numId="8" w16cid:durableId="306785718">
    <w:abstractNumId w:val="10"/>
  </w:num>
  <w:num w:numId="9" w16cid:durableId="1909269877">
    <w:abstractNumId w:val="9"/>
  </w:num>
  <w:num w:numId="10" w16cid:durableId="78478878">
    <w:abstractNumId w:val="2"/>
  </w:num>
  <w:num w:numId="11" w16cid:durableId="13872209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918F3"/>
    <w:rsid w:val="003B51F4"/>
    <w:rsid w:val="008918F3"/>
    <w:rsid w:val="00C64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647A4"/>
  <w15:chartTrackingRefBased/>
  <w15:docId w15:val="{1C829F41-2320-4981-82EB-F4DAC17E0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pageBreakBefore/>
      <w:spacing w:after="100" w:afterAutospacing="1"/>
      <w:outlineLvl w:val="0"/>
    </w:pPr>
    <w:rPr>
      <w:b/>
      <w:bCs/>
      <w:kern w:val="36"/>
      <w:sz w:val="36"/>
      <w:szCs w:val="36"/>
    </w:rPr>
  </w:style>
  <w:style w:type="paragraph" w:styleId="Heading2">
    <w:name w:val="heading 2"/>
    <w:basedOn w:val="Normal"/>
    <w:link w:val="Heading2Char"/>
    <w:uiPriority w:val="9"/>
    <w:qFormat/>
    <w:pPr>
      <w:keepNext/>
      <w:spacing w:before="390" w:after="100" w:afterAutospacing="1"/>
      <w:outlineLvl w:val="1"/>
    </w:pPr>
    <w:rPr>
      <w:b/>
      <w:bCs/>
      <w:color w:val="3A3480"/>
      <w:sz w:val="27"/>
      <w:szCs w:val="27"/>
    </w:rPr>
  </w:style>
  <w:style w:type="paragraph" w:styleId="Heading3">
    <w:name w:val="heading 3"/>
    <w:basedOn w:val="Normal"/>
    <w:link w:val="Heading3Char"/>
    <w:uiPriority w:val="9"/>
    <w:qFormat/>
    <w:pPr>
      <w:keepNext/>
      <w:spacing w:before="270" w:after="100" w:afterAutospacing="1"/>
      <w:outlineLvl w:val="2"/>
    </w:pPr>
    <w:rPr>
      <w:b/>
      <w:bCs/>
      <w:color w:val="50509A"/>
      <w:sz w:val="23"/>
      <w:szCs w:val="23"/>
    </w:rPr>
  </w:style>
  <w:style w:type="paragraph" w:styleId="Heading4">
    <w:name w:val="heading 4"/>
    <w:basedOn w:val="Normal"/>
    <w:link w:val="Heading4Char"/>
    <w:uiPriority w:val="9"/>
    <w:qFormat/>
    <w:pPr>
      <w:spacing w:before="210" w:after="100" w:afterAutospacing="1"/>
      <w:outlineLvl w:val="3"/>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HTMLCode">
    <w:name w:val="HTML Code"/>
    <w:basedOn w:val="DefaultParagraphFont"/>
    <w:uiPriority w:val="99"/>
    <w:semiHidden/>
    <w:unhideWhenUsed/>
    <w:rPr>
      <w:rFonts w:ascii="Consolas" w:eastAsiaTheme="minorEastAsia" w:hAnsi="Consolas" w:cs="Courier New" w:hint="default"/>
      <w:sz w:val="18"/>
      <w:szCs w:val="18"/>
      <w:shd w:val="clear" w:color="auto" w:fill="F0F1F8"/>
      <w:rtl w:val="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paragraph" w:styleId="HTMLPreformatted">
    <w:name w:val="HTML Preformatted"/>
    <w:basedOn w:val="Normal"/>
    <w:link w:val="HTMLPreformattedChar"/>
    <w:uiPriority w:val="99"/>
    <w:semiHidden/>
    <w:unhideWhenUsed/>
    <w:pPr>
      <w:shd w:val="clear" w:color="auto" w:fill="F0F1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90" w:after="150"/>
    </w:pPr>
  </w:style>
  <w:style w:type="paragraph" w:styleId="NormalWeb">
    <w:name w:val="Normal (Web)"/>
    <w:basedOn w:val="Normal"/>
    <w:uiPriority w:val="99"/>
    <w:semiHidden/>
    <w:unhideWhenUsed/>
    <w:pPr>
      <w:spacing w:before="90" w:after="150"/>
    </w:pPr>
  </w:style>
  <w:style w:type="paragraph" w:customStyle="1" w:styleId="cover">
    <w:name w:val="cover"/>
    <w:basedOn w:val="Normal"/>
    <w:pPr>
      <w:spacing w:before="45" w:after="45"/>
      <w:jc w:val="center"/>
    </w:pPr>
  </w:style>
  <w:style w:type="paragraph" w:customStyle="1" w:styleId="toc">
    <w:name w:val="toc"/>
    <w:basedOn w:val="Normal"/>
    <w:pPr>
      <w:spacing w:before="45" w:after="45"/>
    </w:pPr>
  </w:style>
  <w:style w:type="paragraph" w:customStyle="1" w:styleId="kbd">
    <w:name w:val="kbd"/>
    <w:basedOn w:val="Normal"/>
    <w:pPr>
      <w:pBdr>
        <w:top w:val="single" w:sz="6" w:space="0" w:color="C9CDE6"/>
        <w:left w:val="single" w:sz="6" w:space="5" w:color="C9CDE6"/>
        <w:bottom w:val="single" w:sz="12" w:space="0" w:color="C9CDE6"/>
        <w:right w:val="single" w:sz="6" w:space="5" w:color="C9CDE6"/>
      </w:pBdr>
      <w:shd w:val="clear" w:color="auto" w:fill="FFFFFF"/>
      <w:spacing w:before="45" w:after="45"/>
    </w:pPr>
    <w:rPr>
      <w:sz w:val="18"/>
      <w:szCs w:val="18"/>
    </w:rPr>
  </w:style>
  <w:style w:type="paragraph" w:customStyle="1" w:styleId="badge">
    <w:name w:val="badge"/>
    <w:basedOn w:val="Normal"/>
    <w:pPr>
      <w:spacing w:before="45" w:after="45"/>
    </w:pPr>
    <w:rPr>
      <w:sz w:val="17"/>
      <w:szCs w:val="17"/>
    </w:rPr>
  </w:style>
  <w:style w:type="paragraph" w:customStyle="1" w:styleId="chn">
    <w:name w:val="chn"/>
    <w:basedOn w:val="Normal"/>
    <w:pPr>
      <w:spacing w:before="45" w:after="45"/>
    </w:pPr>
  </w:style>
  <w:style w:type="paragraph" w:customStyle="1" w:styleId="logo">
    <w:name w:val="logo"/>
    <w:basedOn w:val="Normal"/>
    <w:pPr>
      <w:spacing w:before="45" w:after="45"/>
    </w:pPr>
  </w:style>
  <w:style w:type="paragraph" w:customStyle="1" w:styleId="sub">
    <w:name w:val="sub"/>
    <w:basedOn w:val="Normal"/>
    <w:pPr>
      <w:spacing w:before="45" w:after="45"/>
    </w:pPr>
  </w:style>
  <w:style w:type="paragraph" w:customStyle="1" w:styleId="meta">
    <w:name w:val="meta"/>
    <w:basedOn w:val="Normal"/>
    <w:pPr>
      <w:spacing w:before="45" w:after="45"/>
    </w:pPr>
  </w:style>
  <w:style w:type="paragraph" w:customStyle="1" w:styleId="demo">
    <w:name w:val="demo"/>
    <w:basedOn w:val="Normal"/>
    <w:pPr>
      <w:spacing w:before="45" w:after="45"/>
    </w:pPr>
  </w:style>
  <w:style w:type="paragraph" w:customStyle="1" w:styleId="l2">
    <w:name w:val="l2"/>
    <w:basedOn w:val="Normal"/>
    <w:pPr>
      <w:spacing w:before="45" w:after="45"/>
    </w:pPr>
  </w:style>
  <w:style w:type="paragraph" w:customStyle="1" w:styleId="logo1">
    <w:name w:val="logo1"/>
    <w:basedOn w:val="Normal"/>
    <w:pPr>
      <w:spacing w:before="90" w:after="390"/>
    </w:pPr>
    <w:rPr>
      <w:b/>
      <w:bCs/>
      <w:color w:val="FFFFFF"/>
      <w:sz w:val="60"/>
      <w:szCs w:val="60"/>
    </w:rPr>
  </w:style>
  <w:style w:type="paragraph" w:customStyle="1" w:styleId="sub1">
    <w:name w:val="sub1"/>
    <w:basedOn w:val="Normal"/>
    <w:pPr>
      <w:spacing w:before="90" w:after="150"/>
    </w:pPr>
    <w:rPr>
      <w:sz w:val="23"/>
      <w:szCs w:val="23"/>
    </w:rPr>
  </w:style>
  <w:style w:type="paragraph" w:customStyle="1" w:styleId="meta1">
    <w:name w:val="meta1"/>
    <w:basedOn w:val="Normal"/>
    <w:pPr>
      <w:spacing w:before="510" w:after="150"/>
    </w:pPr>
    <w:rPr>
      <w:sz w:val="20"/>
      <w:szCs w:val="20"/>
    </w:rPr>
  </w:style>
  <w:style w:type="paragraph" w:customStyle="1" w:styleId="demo1">
    <w:name w:val="demo1"/>
    <w:basedOn w:val="Normal"/>
    <w:pPr>
      <w:shd w:val="clear" w:color="auto" w:fill="FFFFFF"/>
      <w:spacing w:before="390" w:after="150"/>
    </w:pPr>
    <w:rPr>
      <w:sz w:val="18"/>
      <w:szCs w:val="18"/>
    </w:rPr>
  </w:style>
  <w:style w:type="paragraph" w:customStyle="1" w:styleId="l21">
    <w:name w:val="l21"/>
    <w:basedOn w:val="Normal"/>
    <w:pPr>
      <w:spacing w:before="45" w:after="45"/>
    </w:pPr>
    <w:rPr>
      <w:sz w:val="19"/>
      <w:szCs w:val="19"/>
    </w:rPr>
  </w:style>
  <w:style w:type="paragraph" w:customStyle="1" w:styleId="chn1">
    <w:name w:val="chn1"/>
    <w:basedOn w:val="Normal"/>
    <w:pPr>
      <w:spacing w:before="90" w:after="150"/>
    </w:pPr>
    <w:rPr>
      <w:spacing w:val="10"/>
      <w:sz w:val="18"/>
      <w:szCs w:val="18"/>
    </w:rPr>
  </w:style>
  <w:style w:type="paragraph" w:customStyle="1" w:styleId="l1">
    <w:name w:val="l1"/>
    <w:basedOn w:val="Normal"/>
    <w:pPr>
      <w:spacing w:before="45" w:after="45"/>
    </w:pPr>
  </w:style>
  <w:style w:type="character" w:customStyle="1" w:styleId="chn2">
    <w:name w:val="chn2"/>
    <w:basedOn w:val="DefaultParagraphFont"/>
    <w:rPr>
      <w:b w:val="0"/>
      <w:bCs w:val="0"/>
      <w:vanish w:val="0"/>
      <w:webHidden w:val="0"/>
      <w:spacing w:val="10"/>
      <w:sz w:val="18"/>
      <w:szCs w:val="18"/>
      <w:specVanish w:val="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716">
      <w:marLeft w:val="0"/>
      <w:marRight w:val="0"/>
      <w:marTop w:val="0"/>
      <w:marBottom w:val="0"/>
      <w:divBdr>
        <w:top w:val="none" w:sz="0" w:space="0" w:color="auto"/>
        <w:left w:val="none" w:sz="0" w:space="0" w:color="auto"/>
        <w:bottom w:val="none" w:sz="0" w:space="0" w:color="auto"/>
        <w:right w:val="none" w:sz="0" w:space="0" w:color="auto"/>
      </w:divBdr>
    </w:div>
    <w:div w:id="27146604">
      <w:marLeft w:val="0"/>
      <w:marRight w:val="0"/>
      <w:marTop w:val="0"/>
      <w:marBottom w:val="0"/>
      <w:divBdr>
        <w:top w:val="none" w:sz="0" w:space="0" w:color="auto"/>
        <w:left w:val="none" w:sz="0" w:space="0" w:color="auto"/>
        <w:bottom w:val="none" w:sz="0" w:space="0" w:color="auto"/>
        <w:right w:val="none" w:sz="0" w:space="0" w:color="auto"/>
      </w:divBdr>
    </w:div>
    <w:div w:id="87848327">
      <w:blockQuote w:val="1"/>
      <w:marLeft w:val="0"/>
      <w:marRight w:val="0"/>
      <w:marTop w:val="150"/>
      <w:marBottom w:val="150"/>
      <w:divBdr>
        <w:top w:val="none" w:sz="0" w:space="0" w:color="auto"/>
        <w:left w:val="none" w:sz="0" w:space="0" w:color="auto"/>
        <w:bottom w:val="none" w:sz="0" w:space="0" w:color="auto"/>
        <w:right w:val="none" w:sz="0" w:space="0" w:color="auto"/>
      </w:divBdr>
    </w:div>
    <w:div w:id="148058404">
      <w:blockQuote w:val="1"/>
      <w:marLeft w:val="0"/>
      <w:marRight w:val="0"/>
      <w:marTop w:val="150"/>
      <w:marBottom w:val="150"/>
      <w:divBdr>
        <w:top w:val="none" w:sz="0" w:space="0" w:color="auto"/>
        <w:left w:val="none" w:sz="0" w:space="0" w:color="auto"/>
        <w:bottom w:val="none" w:sz="0" w:space="0" w:color="auto"/>
        <w:right w:val="none" w:sz="0" w:space="0" w:color="auto"/>
      </w:divBdr>
    </w:div>
    <w:div w:id="294869946">
      <w:marLeft w:val="0"/>
      <w:marRight w:val="0"/>
      <w:marTop w:val="0"/>
      <w:marBottom w:val="0"/>
      <w:divBdr>
        <w:top w:val="none" w:sz="0" w:space="0" w:color="auto"/>
        <w:left w:val="none" w:sz="0" w:space="0" w:color="auto"/>
        <w:bottom w:val="none" w:sz="0" w:space="0" w:color="auto"/>
        <w:right w:val="none" w:sz="0" w:space="0" w:color="auto"/>
      </w:divBdr>
    </w:div>
    <w:div w:id="1486698605">
      <w:marLeft w:val="0"/>
      <w:marRight w:val="0"/>
      <w:marTop w:val="0"/>
      <w:marBottom w:val="0"/>
      <w:divBdr>
        <w:top w:val="none" w:sz="0" w:space="0" w:color="auto"/>
        <w:left w:val="none" w:sz="0" w:space="0" w:color="auto"/>
        <w:bottom w:val="none" w:sz="0" w:space="0" w:color="auto"/>
        <w:right w:val="none" w:sz="0" w:space="0" w:color="auto"/>
      </w:divBdr>
    </w:div>
    <w:div w:id="1857840636">
      <w:blockQuote w:val="1"/>
      <w:marLeft w:val="0"/>
      <w:marRight w:val="0"/>
      <w:marTop w:val="150"/>
      <w:marBottom w:val="150"/>
      <w:divBdr>
        <w:top w:val="none" w:sz="0" w:space="0" w:color="auto"/>
        <w:left w:val="none" w:sz="0" w:space="0" w:color="auto"/>
        <w:bottom w:val="none" w:sz="0" w:space="0" w:color="auto"/>
        <w:right w:val="none" w:sz="0" w:space="0" w:color="auto"/>
      </w:divBdr>
    </w:div>
    <w:div w:id="2001342702">
      <w:blockQuote w:val="1"/>
      <w:marLeft w:val="0"/>
      <w:marRight w:val="0"/>
      <w:marTop w:val="150"/>
      <w:marBottom w:val="15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8" Type="http://schemas.openxmlformats.org/officeDocument/2006/relationships/image" Target="media/image4.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2885</Words>
  <Characters>16450</Characters>
  <Application>Microsoft Office Word</Application>
  <DocSecurity>4</DocSecurity>
  <Lines>137</Lines>
  <Paragraphs>38</Paragraphs>
  <ScaleCrop>false</ScaleCrop>
  <Company/>
  <LinksUpToDate>false</LinksUpToDate>
  <CharactersWithSpaces>19297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TradeERP — نظام المبيعات والمخازن والمحاسبة — دليل المستخدم والتدريب</dc:title>
  <dc:subject/>
  <dc:creator>Sami Abdullah</dc:creator>
  <cp:keywords/>
  <dc:description/>
  <cp:lastModifiedBy>Sami Abdullah</cp:lastModifiedBy>
  <cp:revision>2</cp:revision>
  <dcterms:created xsi:type="dcterms:W3CDTF">2026-09-12T14:30:00Z</dcterms:created>
  <dcterms:modified xsi:type="dcterms:W3CDTF">2026-09-12T14:30:00Z</dcterms:modified>
</cp:coreProperties>
</file>